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121" w:rsidRDefault="00B34121" w:rsidP="00C53759">
      <w:pPr>
        <w:ind w:firstLine="0"/>
        <w:jc w:val="right"/>
        <w:rPr>
          <w:sz w:val="28"/>
        </w:rPr>
      </w:pPr>
      <w:r>
        <w:rPr>
          <w:sz w:val="28"/>
        </w:rPr>
        <w:t xml:space="preserve">Приложение </w:t>
      </w:r>
    </w:p>
    <w:p w:rsidR="00C201FC" w:rsidRDefault="00B34121" w:rsidP="00C201FC">
      <w:pPr>
        <w:ind w:firstLine="0"/>
        <w:jc w:val="right"/>
        <w:rPr>
          <w:sz w:val="28"/>
        </w:rPr>
      </w:pPr>
      <w:r>
        <w:rPr>
          <w:sz w:val="28"/>
        </w:rPr>
        <w:t>к приказу НИЯУ МИФИ</w:t>
      </w:r>
    </w:p>
    <w:p w:rsidR="00B34121" w:rsidRPr="00E40CC9" w:rsidRDefault="00C53759" w:rsidP="00C201FC">
      <w:pPr>
        <w:ind w:firstLine="0"/>
        <w:jc w:val="right"/>
        <w:rPr>
          <w:sz w:val="28"/>
        </w:rPr>
      </w:pPr>
      <w:r>
        <w:rPr>
          <w:sz w:val="28"/>
        </w:rPr>
        <w:t>от 30 сентября 2020</w:t>
      </w:r>
      <w:r w:rsidR="00B34121">
        <w:rPr>
          <w:sz w:val="28"/>
        </w:rPr>
        <w:t xml:space="preserve"> № </w:t>
      </w:r>
      <w:r>
        <w:rPr>
          <w:sz w:val="28"/>
        </w:rPr>
        <w:t>274/3</w:t>
      </w:r>
    </w:p>
    <w:p w:rsidR="00C201FC" w:rsidRDefault="00C201FC" w:rsidP="00FC2F2D">
      <w:pPr>
        <w:jc w:val="center"/>
        <w:rPr>
          <w:b/>
          <w:sz w:val="28"/>
        </w:rPr>
      </w:pPr>
    </w:p>
    <w:p w:rsidR="00B96CAB" w:rsidRPr="00F55891" w:rsidRDefault="00B96CAB" w:rsidP="00FC2F2D">
      <w:pPr>
        <w:jc w:val="center"/>
        <w:rPr>
          <w:b/>
          <w:sz w:val="28"/>
        </w:rPr>
      </w:pPr>
      <w:r w:rsidRPr="00F55891">
        <w:rPr>
          <w:b/>
          <w:sz w:val="28"/>
        </w:rPr>
        <w:t>П Р А В И Л А</w:t>
      </w:r>
    </w:p>
    <w:p w:rsidR="00B96CAB" w:rsidRPr="00F55891" w:rsidRDefault="00B96CAB" w:rsidP="00FC2F2D">
      <w:pPr>
        <w:jc w:val="center"/>
        <w:rPr>
          <w:b/>
          <w:sz w:val="28"/>
        </w:rPr>
      </w:pPr>
      <w:r w:rsidRPr="00F55891">
        <w:rPr>
          <w:b/>
          <w:sz w:val="28"/>
        </w:rPr>
        <w:t>приема в федеральное государственное автономное образовательное учреждение высшего образования «Национальный исследовательский ядерный университет «МИФИ» на обучен</w:t>
      </w:r>
      <w:bookmarkStart w:id="0" w:name="_GoBack"/>
      <w:bookmarkEnd w:id="0"/>
      <w:r w:rsidRPr="00F55891">
        <w:rPr>
          <w:b/>
          <w:sz w:val="28"/>
        </w:rPr>
        <w:t>ие по программам подготовки научно-педагогическ</w:t>
      </w:r>
      <w:r w:rsidR="00DF2409">
        <w:rPr>
          <w:b/>
          <w:sz w:val="28"/>
        </w:rPr>
        <w:t xml:space="preserve">их кадров в аспирантуре на </w:t>
      </w:r>
      <w:r w:rsidR="00B8712A">
        <w:rPr>
          <w:b/>
          <w:sz w:val="28"/>
        </w:rPr>
        <w:t>2021</w:t>
      </w:r>
      <w:r w:rsidR="00EB6C88" w:rsidRPr="00F55891">
        <w:rPr>
          <w:b/>
          <w:sz w:val="28"/>
        </w:rPr>
        <w:t>/20</w:t>
      </w:r>
      <w:r w:rsidR="00AB7415">
        <w:rPr>
          <w:b/>
          <w:sz w:val="28"/>
        </w:rPr>
        <w:t>2</w:t>
      </w:r>
      <w:r w:rsidR="00B8712A">
        <w:rPr>
          <w:b/>
          <w:sz w:val="28"/>
        </w:rPr>
        <w:t>2</w:t>
      </w:r>
      <w:r w:rsidRPr="00F55891">
        <w:rPr>
          <w:b/>
          <w:sz w:val="28"/>
        </w:rPr>
        <w:t xml:space="preserve"> учебный год</w:t>
      </w:r>
    </w:p>
    <w:p w:rsidR="00B96CAB" w:rsidRPr="00F55891" w:rsidRDefault="00B96CAB" w:rsidP="00B96CAB">
      <w:pPr>
        <w:pStyle w:val="ConsPlusNormal"/>
        <w:spacing w:line="276" w:lineRule="auto"/>
        <w:jc w:val="both"/>
      </w:pPr>
    </w:p>
    <w:p w:rsidR="00F507E0" w:rsidRPr="00F55891" w:rsidRDefault="00F507E0" w:rsidP="00F507E0">
      <w:r w:rsidRPr="00F55891">
        <w:t>Настоящие Правила приема в федеральное государственное автономное образовательное учреждение высшего образования «Национальный исследовательский ядерный университет «МИФИ» (далее</w:t>
      </w:r>
      <w:r w:rsidR="00FC39BB" w:rsidRPr="00F55891">
        <w:t xml:space="preserve"> - </w:t>
      </w:r>
      <w:r w:rsidRPr="00F55891">
        <w:t xml:space="preserve">НИЯУ </w:t>
      </w:r>
      <w:proofErr w:type="gramStart"/>
      <w:r w:rsidRPr="00F55891">
        <w:t>МИФИ)  на</w:t>
      </w:r>
      <w:proofErr w:type="gramEnd"/>
      <w:r w:rsidRPr="00F55891">
        <w:t xml:space="preserve"> обучение по программам подготовки научно-педагогических </w:t>
      </w:r>
      <w:r w:rsidR="00790F6A">
        <w:t>кадров в аспирантуре на  2021</w:t>
      </w:r>
      <w:r w:rsidR="00FC39BB" w:rsidRPr="00F55891">
        <w:t>/20</w:t>
      </w:r>
      <w:r w:rsidR="000E79B2">
        <w:t>2</w:t>
      </w:r>
      <w:r w:rsidR="00790F6A">
        <w:t>2</w:t>
      </w:r>
      <w:r w:rsidRPr="00F55891">
        <w:t xml:space="preserve"> учебный год разработаны в целях обеспечения прав поступающих на основании: </w:t>
      </w:r>
    </w:p>
    <w:p w:rsidR="00F507E0" w:rsidRPr="00F55891" w:rsidRDefault="00F507E0" w:rsidP="00F507E0">
      <w:pPr>
        <w:pStyle w:val="1"/>
      </w:pPr>
      <w:r w:rsidRPr="00F55891">
        <w:t>Федерального закона от 29 декабря 2012 года № 273-ФЗ «Об образовании в Российской Федерации» (далее</w:t>
      </w:r>
      <w:r w:rsidR="00FC39BB" w:rsidRPr="00F55891">
        <w:t xml:space="preserve"> -</w:t>
      </w:r>
      <w:r w:rsidRPr="00F55891">
        <w:t xml:space="preserve"> Федеральный закон №</w:t>
      </w:r>
      <w:r w:rsidR="00CA7910" w:rsidRPr="00F55891">
        <w:t xml:space="preserve"> </w:t>
      </w:r>
      <w:r w:rsidRPr="00F55891">
        <w:t>273-ФЗ);</w:t>
      </w:r>
    </w:p>
    <w:p w:rsidR="00F507E0" w:rsidRPr="00F55891" w:rsidRDefault="00F507E0" w:rsidP="00C53759">
      <w:pPr>
        <w:pStyle w:val="1"/>
      </w:pPr>
      <w:r w:rsidRPr="00F55891">
        <w:t xml:space="preserve">приказа Минобрнауки России от 12.01.2017 № 13 «Об утверждении Порядка приема на обучение по образовательным программам высшего образования - программам подготовки научно-педагогических кадров в аспирантуре» </w:t>
      </w:r>
      <w:r w:rsidR="00B8712A">
        <w:t>(далее – порядок приема в вузы).</w:t>
      </w:r>
    </w:p>
    <w:p w:rsidR="00B96CAB" w:rsidRPr="00F55891" w:rsidRDefault="00B96CAB" w:rsidP="00F507E0">
      <w:pPr>
        <w:pStyle w:val="2"/>
      </w:pPr>
      <w:r w:rsidRPr="00F55891">
        <w:t>I. Общие положения</w:t>
      </w:r>
    </w:p>
    <w:p w:rsidR="00B96CAB" w:rsidRPr="00F55891" w:rsidRDefault="00B96CAB" w:rsidP="00F507E0">
      <w:bookmarkStart w:id="1" w:name="Par36"/>
      <w:bookmarkEnd w:id="1"/>
      <w:r w:rsidRPr="00F55891">
        <w:t>1. Настоящие Правила приема на обучение по образовательным программам высшего образования - программам подготовки научно-педагогических кадров в аспирантуре (далее - Правила</w:t>
      </w:r>
      <w:r w:rsidR="00322B60">
        <w:t>) регламентирую</w:t>
      </w:r>
      <w:r w:rsidRPr="00F55891">
        <w:t xml:space="preserve">т прием граждан Российской Федерации, иностранных граждан и лиц без гражданства (далее - поступающие) в НИЯУ МИФИ (в </w:t>
      </w:r>
      <w:proofErr w:type="spellStart"/>
      <w:r w:rsidR="009A3AB5">
        <w:t>г.</w:t>
      </w:r>
      <w:r w:rsidRPr="00F55891">
        <w:t>Москве</w:t>
      </w:r>
      <w:proofErr w:type="spellEnd"/>
      <w:r w:rsidRPr="00F55891">
        <w:t xml:space="preserve"> и в обособленных структурных подразделениях (ОСП) НИЯУ МИФИ), на обучение по образовательным программам высшего образования - программам подготовки научно-педагогических кадров в аспирантуре (далее программы аспирантуры), в том числе особенности проведения вступительных испытаний для инвалидов.</w:t>
      </w:r>
    </w:p>
    <w:p w:rsidR="00B96CAB" w:rsidRPr="00F55891" w:rsidRDefault="00B96CAB" w:rsidP="00F507E0">
      <w:r w:rsidRPr="00F55891">
        <w:t xml:space="preserve">2. Правила приема на обучение по программам подготовки </w:t>
      </w:r>
      <w:proofErr w:type="spellStart"/>
      <w:r w:rsidRPr="00F55891">
        <w:t>научно˗педагогических</w:t>
      </w:r>
      <w:proofErr w:type="spellEnd"/>
      <w:r w:rsidRPr="00F55891">
        <w:t xml:space="preserve"> кадров в аспирантуре в части, не урегулированной законодательством об образовании, другими федеральными законами, настоящими Правилами, </w:t>
      </w:r>
      <w:r w:rsidR="004B1916" w:rsidRPr="00F55891">
        <w:t>регламентируются локальными нормативными актами НИЯУ МИФИ и решениями Приемной комиссии в соответствии с законодательством Российской Федерации.</w:t>
      </w:r>
    </w:p>
    <w:p w:rsidR="00B96CAB" w:rsidRPr="00F55891" w:rsidRDefault="00B96CAB" w:rsidP="00F507E0">
      <w:r w:rsidRPr="00F55891">
        <w:t xml:space="preserve">3. НИЯУ МИФИ объявляет прием граждан для обучения по основным образовательным программам подготовки </w:t>
      </w:r>
      <w:proofErr w:type="spellStart"/>
      <w:r w:rsidRPr="00F55891">
        <w:t>научно˗педагогических</w:t>
      </w:r>
      <w:proofErr w:type="spellEnd"/>
      <w:r w:rsidRPr="00F55891">
        <w:t xml:space="preserve"> кадров в аспирантуре только при наличии лицензий на осуществление образовательной деятельности по этим образовательным программам.</w:t>
      </w:r>
    </w:p>
    <w:p w:rsidR="00B96CAB" w:rsidRPr="00F55891" w:rsidRDefault="00B96CAB" w:rsidP="00F507E0">
      <w:r w:rsidRPr="00F55891">
        <w:t>4. К освоению программ аспирантуры допускаются лица, имеющие образование не ниже высшего (</w:t>
      </w:r>
      <w:proofErr w:type="spellStart"/>
      <w:r w:rsidRPr="00F55891">
        <w:t>специалитет</w:t>
      </w:r>
      <w:proofErr w:type="spellEnd"/>
      <w:r w:rsidRPr="00F55891">
        <w:t xml:space="preserve"> или магистратура). </w:t>
      </w:r>
    </w:p>
    <w:p w:rsidR="00B96CAB" w:rsidRPr="00F55891" w:rsidRDefault="00B96CAB" w:rsidP="00F507E0">
      <w:r w:rsidRPr="00F55891">
        <w:t>Поступающий представляет документ об образовании и о квалификации, удостоверяющий образование соответствующего уровня (далее - документ установленного образца):</w:t>
      </w:r>
    </w:p>
    <w:p w:rsidR="00B96CAB" w:rsidRPr="00F55891" w:rsidRDefault="00B96CAB" w:rsidP="0040122B">
      <w:pPr>
        <w:pStyle w:val="1"/>
        <w:ind w:left="709"/>
      </w:pPr>
      <w:r w:rsidRPr="00F55891">
        <w:lastRenderedPageBreak/>
        <w:t>документ об образовании и о квалификации 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или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или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культуры, образца;</w:t>
      </w:r>
    </w:p>
    <w:p w:rsidR="00B96CAB" w:rsidRPr="00F55891" w:rsidRDefault="00B96CAB" w:rsidP="00F507E0">
      <w:pPr>
        <w:pStyle w:val="a3"/>
        <w:numPr>
          <w:ilvl w:val="0"/>
          <w:numId w:val="24"/>
        </w:numPr>
      </w:pPr>
      <w:r w:rsidRPr="00F55891">
        <w:t>документ государственного образца об уровне образования и о квалификации, полученный до 1 января 2014 г.;</w:t>
      </w:r>
    </w:p>
    <w:p w:rsidR="00B96CAB" w:rsidRPr="00F55891" w:rsidRDefault="00B96CAB" w:rsidP="00F507E0">
      <w:pPr>
        <w:pStyle w:val="a3"/>
        <w:numPr>
          <w:ilvl w:val="0"/>
          <w:numId w:val="24"/>
        </w:numPr>
      </w:pPr>
      <w:r w:rsidRPr="00F55891">
        <w:t>документ об образовании и о квалификации образца, установленного федеральным государственным бюджетным образовательным учреждением высшего профессионального образования «Московский государственный университет имени М.В. Ломоносова» и федеральным государственным бюджетным образовательным учреждением высшего профессионального образования «Санкт-Петербургский государственный университет», или документ об образовании и о квалификации образца, установленного по решению коллегиального органа управления образовательной организации, если указанный документ выдан лицу, успешно прошедшему государственную итоговую аттестацию;</w:t>
      </w:r>
    </w:p>
    <w:p w:rsidR="00B96CAB" w:rsidRPr="00F55891" w:rsidRDefault="00B96CAB" w:rsidP="00075F3C">
      <w:pPr>
        <w:pStyle w:val="a3"/>
        <w:numPr>
          <w:ilvl w:val="0"/>
          <w:numId w:val="24"/>
        </w:numPr>
      </w:pPr>
      <w:r w:rsidRPr="00F55891">
        <w:t>документ об образовании и о квалификации, выданный частной организацией, осуществляющей образовательную деятельность на территории инновационного центра «Сколково»</w:t>
      </w:r>
      <w:r w:rsidR="00075F3C" w:rsidRPr="00075F3C">
        <w:t xml:space="preserve"> или предусмотренными частью 3 статьи 21 Федерального закона от 29 июля </w:t>
      </w:r>
      <w:r w:rsidR="00075F3C">
        <w:t>2017 г. №</w:t>
      </w:r>
      <w:r w:rsidR="00075F3C" w:rsidRPr="00075F3C">
        <w:t xml:space="preserve"> 216-ФЗ </w:t>
      </w:r>
      <w:r w:rsidR="00075F3C">
        <w:t>«</w:t>
      </w:r>
      <w:r w:rsidR="00075F3C" w:rsidRPr="00075F3C">
        <w:t>Об инновационных научно-технологических центрах и о внесении изменений в отдельные законодате</w:t>
      </w:r>
      <w:r w:rsidR="00075F3C">
        <w:t>льные акты Российской Федерации»</w:t>
      </w:r>
      <w:r w:rsidR="00075F3C" w:rsidRPr="00075F3C">
        <w:t xml:space="preserve"> (Собрание законодательст</w:t>
      </w:r>
      <w:r w:rsidR="00075F3C">
        <w:t>ва Российской Федерации, 2017, №</w:t>
      </w:r>
      <w:r w:rsidR="00075F3C" w:rsidRPr="00075F3C">
        <w:t xml:space="preserve"> 31, ст. 4765) организациями, осуществляющими образовательную деятельность на территории инновационного научно-технологического центра</w:t>
      </w:r>
      <w:r w:rsidRPr="00F55891">
        <w:t>;</w:t>
      </w:r>
    </w:p>
    <w:p w:rsidR="00B96CAB" w:rsidRPr="00F55891" w:rsidRDefault="00B96CAB" w:rsidP="00F507E0">
      <w:pPr>
        <w:pStyle w:val="a3"/>
        <w:numPr>
          <w:ilvl w:val="0"/>
          <w:numId w:val="24"/>
        </w:numPr>
      </w:pPr>
      <w:r w:rsidRPr="00F55891">
        <w:t>документ (документы) иностранного государства об образовании и о квалификации, если указанное в нем образование признается в Российской Федерации на уровне соответствующего высшего образования (не ниже специалитета или магистратуры) (далее - документ иностранного государства об образовании).</w:t>
      </w:r>
    </w:p>
    <w:p w:rsidR="00B96CAB" w:rsidRPr="00F55891" w:rsidRDefault="00B96CAB" w:rsidP="00FC2F2D">
      <w:r w:rsidRPr="00F55891">
        <w:t>5. Прием на обучение осуществляется на первый курс.</w:t>
      </w:r>
    </w:p>
    <w:p w:rsidR="00B96CAB" w:rsidRPr="00F55891" w:rsidRDefault="00B96CAB" w:rsidP="00FC2F2D">
      <w:r w:rsidRPr="00F55891">
        <w:t xml:space="preserve">6. Прием на обучение осуществляется в рамках контрольных цифр приема граждан на обучение за счет бюджетных ассигнований федерального бюджета, бюджетов субъектов Российской Федерации, местных бюджетов (далее соответственно - контрольные цифры, бюджетные ассигнования) и по договорам об образовании, заключаемым при приеме на обучение за счет средств физических и (или) юридических лиц (далее - договоры об оказании платных образовательных услуг). В рамках контрольных цифр выделяется квота </w:t>
      </w:r>
      <w:r w:rsidR="00663EC4">
        <w:t xml:space="preserve">приема на целевое </w:t>
      </w:r>
      <w:r w:rsidRPr="00F55891">
        <w:t>обучение (далее - целевая квота).</w:t>
      </w:r>
    </w:p>
    <w:p w:rsidR="00B96CAB" w:rsidRPr="00F55891" w:rsidRDefault="00B96CAB" w:rsidP="00FC2F2D">
      <w:bookmarkStart w:id="2" w:name="Par75"/>
      <w:bookmarkEnd w:id="2"/>
      <w:r w:rsidRPr="00F55891">
        <w:t>7. НИЯУ МИФИ осуществляет прием по следующим условиям поступления на обучение (далее - условия поступления) с проведением отдельного конкурса по каждой совокупности этих условий:</w:t>
      </w:r>
    </w:p>
    <w:p w:rsidR="00B96CAB" w:rsidRPr="00F55891" w:rsidRDefault="00B96CAB" w:rsidP="0040122B">
      <w:pPr>
        <w:pStyle w:val="1"/>
        <w:ind w:left="851"/>
      </w:pPr>
      <w:r w:rsidRPr="00F55891">
        <w:t>раздельно для обучения в НИЯУ МИФИ (г. Москва) и для обучения в каждом из ОСП НИЯУ МИФИ;</w:t>
      </w:r>
    </w:p>
    <w:p w:rsidR="00B96CAB" w:rsidRPr="00F55891" w:rsidRDefault="00B96CAB" w:rsidP="0040122B">
      <w:pPr>
        <w:pStyle w:val="1"/>
        <w:ind w:left="851"/>
      </w:pPr>
      <w:r w:rsidRPr="00F55891">
        <w:t>раздельно по очной и заочной формам обучения;</w:t>
      </w:r>
    </w:p>
    <w:p w:rsidR="00B96CAB" w:rsidRPr="00F55891" w:rsidRDefault="00B96CAB" w:rsidP="0040122B">
      <w:pPr>
        <w:pStyle w:val="1"/>
        <w:ind w:left="851"/>
      </w:pPr>
      <w:r w:rsidRPr="00F55891">
        <w:lastRenderedPageBreak/>
        <w:t>раздельно по программам аспирантуры в зависимости от их направленности (профиля): по каждому направлению подготовки или по каждой программе аспирантуры (совокупности программ аспирантуры) в пределах направления подготовки (по различным программам аспирантуры прием на обучение может проводиться различными способами);</w:t>
      </w:r>
    </w:p>
    <w:p w:rsidR="00B96CAB" w:rsidRPr="00F55891" w:rsidRDefault="00B96CAB" w:rsidP="0040122B">
      <w:pPr>
        <w:pStyle w:val="1"/>
        <w:ind w:left="851"/>
      </w:pPr>
      <w:r w:rsidRPr="00F55891">
        <w:t>раздельно в рамках контрольных цифр и по договорам об оказании платных образовательных услуг;</w:t>
      </w:r>
    </w:p>
    <w:p w:rsidR="00B96CAB" w:rsidRPr="0040122B" w:rsidRDefault="00B96CAB" w:rsidP="0040122B">
      <w:pPr>
        <w:pStyle w:val="1"/>
        <w:ind w:left="851"/>
      </w:pPr>
      <w:r w:rsidRPr="00F55891">
        <w:t xml:space="preserve">раздельно на места в пределах целевой квоты и на места в рамках контрольных цифр за </w:t>
      </w:r>
      <w:r w:rsidRPr="0040122B">
        <w:t>вычетом целевой квоты (далее - основные места в рамках контрольных цифр).</w:t>
      </w:r>
    </w:p>
    <w:p w:rsidR="002C60E2" w:rsidRPr="0040122B" w:rsidRDefault="00B96CAB" w:rsidP="002C60E2">
      <w:r w:rsidRPr="0040122B">
        <w:t xml:space="preserve">8. </w:t>
      </w:r>
      <w:r w:rsidR="002C60E2" w:rsidRPr="0040122B">
        <w:t>Прием на обучение осуществляется по заявлению о приеме, которое подается поступающим с приложением необходимых документов (далее соответственно - заявление, документы; вместе - документы, необходимые для поступления).</w:t>
      </w:r>
    </w:p>
    <w:p w:rsidR="00B96CAB" w:rsidRPr="00F55891" w:rsidRDefault="00B96CAB" w:rsidP="005B23E7">
      <w:r w:rsidRPr="00F55891">
        <w:t>9. Организационное обеспечение проведения приема на обучение, в том числе для обучения в обособленных структурных подразделениях НИЯУ МИФИ, осуществляется приемной комиссией НИЯУ МИФИ (в г. Москве) и приемными комиссиями каждого обособленного структурного подразделения, создаваемыми НИЯУ МИФИ.</w:t>
      </w:r>
    </w:p>
    <w:p w:rsidR="00B96CAB" w:rsidRPr="00F55891" w:rsidRDefault="00B96CAB" w:rsidP="00F507E0">
      <w:r w:rsidRPr="00F55891">
        <w:t>Председателем приемной комиссии является ректор НИЯУ МИФИ. Ответственный секретарь и состав приемной комиссии НИЯУ МИФИ, а также председатели, ответственные секретари и состав приемных комиссий обособленных структурных подразделений утверждаются приказами ректора НИЯУ МИФИ. Ответственный секретарь организует работу приемной комиссии, а также личный прием поступающих, их законных представителей, доверенных лиц. Зачисление в НИЯУ МИФИ осуществляет приемная комиссия НИЯУ МИФИ.</w:t>
      </w:r>
    </w:p>
    <w:p w:rsidR="00B96CAB" w:rsidRPr="00F55891" w:rsidRDefault="00B96CAB" w:rsidP="00F507E0">
      <w:r w:rsidRPr="00F55891">
        <w:t>Для организации и проведения вступительных испытаний в аспирантуру председателем приемной комиссии утверждаются составы экзаменационных и апелляционных комиссий.</w:t>
      </w:r>
    </w:p>
    <w:p w:rsidR="00B96CAB" w:rsidRPr="00F55891" w:rsidRDefault="00B96CAB" w:rsidP="00F507E0">
      <w:r w:rsidRPr="00F55891">
        <w:t xml:space="preserve">Полномочия и порядок деятельности приемной комиссии, экзаменационных и апелляционных комиссий определяются </w:t>
      </w:r>
      <w:r w:rsidR="00802B69" w:rsidRPr="00F3252C">
        <w:t>соответствующими</w:t>
      </w:r>
      <w:r w:rsidR="00802B69">
        <w:t xml:space="preserve"> </w:t>
      </w:r>
      <w:r w:rsidRPr="00F55891">
        <w:t>положениями НИЯУ МИФИ.</w:t>
      </w:r>
    </w:p>
    <w:p w:rsidR="00FD4390" w:rsidRPr="00F55891" w:rsidRDefault="00FD4390" w:rsidP="00F507E0"/>
    <w:p w:rsidR="00B96CAB" w:rsidRPr="00F55891" w:rsidRDefault="00B96CAB" w:rsidP="00F507E0">
      <w:pPr>
        <w:pStyle w:val="2"/>
      </w:pPr>
      <w:r w:rsidRPr="00F55891">
        <w:t>II. Информирование о приеме на обучение</w:t>
      </w:r>
    </w:p>
    <w:p w:rsidR="00B96CAB" w:rsidRPr="00F55891" w:rsidRDefault="00632FEB" w:rsidP="00F507E0">
      <w:r>
        <w:t>10. НИЯУ МИФИ обязан</w:t>
      </w:r>
      <w:r w:rsidR="00B96CAB" w:rsidRPr="00F55891">
        <w:t xml:space="preserve"> ознакомить поступающего и (или) его законного представителя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B96CAB" w:rsidRPr="00F55891" w:rsidRDefault="00B96CAB" w:rsidP="00F507E0">
      <w:r w:rsidRPr="00F55891">
        <w:t>При проведении приема на конкурсной основе поступающему предоставляется также информация о проводимом конкурсе и об итогах его проведения.</w:t>
      </w:r>
    </w:p>
    <w:p w:rsidR="00B96CAB" w:rsidRPr="00F55891" w:rsidRDefault="00B96CAB" w:rsidP="00F507E0">
      <w:r w:rsidRPr="00F55891">
        <w:t>11. С целью ознакомления поступающего НИЯУ МИФИ размещает на официальном сайте НИЯУ МИФИ в информационно-телекоммуникационной сети «Интернет» (далее - официальный сайт) и (или) в элек</w:t>
      </w:r>
      <w:r w:rsidR="005B23E7">
        <w:t xml:space="preserve">тронной информационной системе </w:t>
      </w:r>
      <w:r w:rsidRPr="00F55891">
        <w:t>следующую информацию:</w:t>
      </w:r>
    </w:p>
    <w:p w:rsidR="00B96CAB" w:rsidRPr="00F55891" w:rsidRDefault="003F5F36" w:rsidP="00F507E0">
      <w:r w:rsidRPr="00F3252C">
        <w:t>Не позднее</w:t>
      </w:r>
      <w:r w:rsidR="00EB6C88" w:rsidRPr="00F3252C">
        <w:t xml:space="preserve"> </w:t>
      </w:r>
      <w:r w:rsidR="00B96CAB" w:rsidRPr="00F3252C">
        <w:t xml:space="preserve">1 </w:t>
      </w:r>
      <w:r w:rsidR="00EB6C88" w:rsidRPr="00F3252C">
        <w:t>октября</w:t>
      </w:r>
      <w:r w:rsidR="00B96CAB" w:rsidRPr="00F3252C">
        <w:t xml:space="preserve"> 20</w:t>
      </w:r>
      <w:r w:rsidR="00790F6A" w:rsidRPr="00F3252C">
        <w:t>2</w:t>
      </w:r>
      <w:r w:rsidRPr="00F3252C">
        <w:t>0</w:t>
      </w:r>
      <w:r w:rsidR="00B96CAB" w:rsidRPr="00A906A6">
        <w:t xml:space="preserve"> года:</w:t>
      </w:r>
    </w:p>
    <w:p w:rsidR="00B96CAB" w:rsidRPr="00F55891" w:rsidRDefault="00B96CAB" w:rsidP="00FC2F2D">
      <w:pPr>
        <w:pStyle w:val="1"/>
      </w:pPr>
      <w:r w:rsidRPr="00F55891">
        <w:t>правила приема на обучение по программам подготовки научно˗педагогических кадров в аспирантуре;</w:t>
      </w:r>
    </w:p>
    <w:p w:rsidR="00B96CAB" w:rsidRPr="00F55891" w:rsidRDefault="00B96CAB" w:rsidP="00FC2F2D">
      <w:pPr>
        <w:pStyle w:val="1"/>
      </w:pPr>
      <w:r w:rsidRPr="00F55891">
        <w:t>информация о сроках начала и завершения приема документов, необходимых для поступления, сроках проведения вступительных испытаний;</w:t>
      </w:r>
    </w:p>
    <w:p w:rsidR="00B96CAB" w:rsidRPr="00F55891" w:rsidRDefault="00B96CAB" w:rsidP="00FC2F2D">
      <w:pPr>
        <w:pStyle w:val="1"/>
      </w:pPr>
      <w:r w:rsidRPr="00F55891">
        <w:t>условия поступления, указанные в 7 настоящих Правил</w:t>
      </w:r>
      <w:hyperlink w:anchor="Par75" w:tooltip="8. Организация осуществляет прием по следующим условиям поступления на обучение (далее - условия поступления) с проведением отдельного конкурса по каждой совокупности этих условий:" w:history="1"/>
      <w:r w:rsidRPr="00F55891">
        <w:t>;</w:t>
      </w:r>
    </w:p>
    <w:p w:rsidR="00B96CAB" w:rsidRPr="00F55891" w:rsidRDefault="00B96CAB" w:rsidP="00FC2F2D">
      <w:pPr>
        <w:pStyle w:val="1"/>
      </w:pPr>
      <w:r w:rsidRPr="00F55891">
        <w:lastRenderedPageBreak/>
        <w:t>количество мест для приема на обучение по различным условиям поступления (в рамках контрольных цифр - без выделения целевой квоты);</w:t>
      </w:r>
    </w:p>
    <w:p w:rsidR="00B96CAB" w:rsidRPr="00F55891" w:rsidRDefault="00B96CAB" w:rsidP="00FC2F2D">
      <w:pPr>
        <w:pStyle w:val="1"/>
      </w:pPr>
      <w:r w:rsidRPr="00F55891">
        <w:t>перечень вступительных испытаний и их приоритетность при ранжировании списков поступающих;</w:t>
      </w:r>
    </w:p>
    <w:p w:rsidR="00B96CAB" w:rsidRPr="00F55891" w:rsidRDefault="00B96CAB" w:rsidP="00FC2F2D">
      <w:pPr>
        <w:pStyle w:val="1"/>
      </w:pPr>
      <w:r w:rsidRPr="00F55891">
        <w:t>шкала оценивания и минимальное количество баллов, подтверждающее успешное прохождение вступительного испытания (для каждого вступительного испытания);</w:t>
      </w:r>
    </w:p>
    <w:p w:rsidR="00B96CAB" w:rsidRPr="00F55891" w:rsidRDefault="00B96CAB" w:rsidP="00FC2F2D">
      <w:pPr>
        <w:pStyle w:val="1"/>
      </w:pPr>
      <w:r w:rsidRPr="00F55891">
        <w:t>информация о формах проведения вступительных испытаний;</w:t>
      </w:r>
    </w:p>
    <w:p w:rsidR="00B96CAB" w:rsidRPr="00F55891" w:rsidRDefault="00B96CAB" w:rsidP="00FC2F2D">
      <w:pPr>
        <w:pStyle w:val="1"/>
      </w:pPr>
      <w:r w:rsidRPr="00F55891">
        <w:t>программы вступительных испытаний;</w:t>
      </w:r>
    </w:p>
    <w:p w:rsidR="00B96CAB" w:rsidRPr="00F55891" w:rsidRDefault="00B96CAB" w:rsidP="00FC2F2D">
      <w:pPr>
        <w:pStyle w:val="1"/>
      </w:pPr>
      <w:r w:rsidRPr="00F55891">
        <w:t>информация о языке (языках), на котором осуществляется сдача вступительных испытаний (для каждого вступительного испытания);</w:t>
      </w:r>
    </w:p>
    <w:p w:rsidR="00B96CAB" w:rsidRPr="00F55891" w:rsidRDefault="00B96CAB" w:rsidP="00FC2F2D">
      <w:pPr>
        <w:pStyle w:val="1"/>
      </w:pPr>
      <w:r w:rsidRPr="00F55891">
        <w:t>информация о порядке учета индивидуальных достижений поступающих;</w:t>
      </w:r>
    </w:p>
    <w:p w:rsidR="00B96CAB" w:rsidRPr="00F55891" w:rsidRDefault="00B96CAB" w:rsidP="00FC2F2D">
      <w:pPr>
        <w:pStyle w:val="1"/>
      </w:pPr>
      <w:r w:rsidRPr="00F55891">
        <w:t>информация о возможности подачи документов, необходимых для поступления, в электронной форме;</w:t>
      </w:r>
    </w:p>
    <w:p w:rsidR="00B96CAB" w:rsidRPr="00F55891" w:rsidRDefault="00B96CAB" w:rsidP="00FC2F2D">
      <w:pPr>
        <w:pStyle w:val="1"/>
      </w:pPr>
      <w:r w:rsidRPr="00F55891">
        <w:t>информация об особенностях проведения вступительных испытаний для поступающих инвалидов;</w:t>
      </w:r>
    </w:p>
    <w:p w:rsidR="00B96CAB" w:rsidRPr="00F55891" w:rsidRDefault="00B96CAB" w:rsidP="00FC2F2D">
      <w:pPr>
        <w:pStyle w:val="1"/>
      </w:pPr>
      <w:r w:rsidRPr="00F55891">
        <w:t>информация о возможности дистанционной сдачи вступительных испытаний;</w:t>
      </w:r>
    </w:p>
    <w:p w:rsidR="00B96CAB" w:rsidRPr="00F55891" w:rsidRDefault="00B96CAB" w:rsidP="00FC2F2D">
      <w:pPr>
        <w:pStyle w:val="1"/>
      </w:pPr>
      <w:r w:rsidRPr="00F55891">
        <w:t>правила подачи и рассмотрения апелляций по результатам вступительных испытаний;</w:t>
      </w:r>
    </w:p>
    <w:p w:rsidR="00B96CAB" w:rsidRPr="00F55891" w:rsidRDefault="00B96CAB" w:rsidP="00FC2F2D">
      <w:pPr>
        <w:pStyle w:val="1"/>
      </w:pPr>
      <w:r w:rsidRPr="00F55891">
        <w:t>образец договора об оказании платных образовательных услуг;</w:t>
      </w:r>
    </w:p>
    <w:p w:rsidR="00B96CAB" w:rsidRPr="00F55891" w:rsidRDefault="00B96CAB" w:rsidP="00FC2F2D">
      <w:pPr>
        <w:pStyle w:val="1"/>
      </w:pPr>
      <w:r w:rsidRPr="00F55891">
        <w:t>информация о местах приема документов, необходимых для поступления;</w:t>
      </w:r>
    </w:p>
    <w:p w:rsidR="00B96CAB" w:rsidRPr="00F55891" w:rsidRDefault="00B96CAB" w:rsidP="00FC2F2D">
      <w:pPr>
        <w:pStyle w:val="1"/>
      </w:pPr>
      <w:r w:rsidRPr="00F55891">
        <w:t>информация о почтовых адресах для направления документов, необходимых для поступления, об электронных адресах для направления документов, необходимых для поступления, в электронной форме (если такая возможность предусмотрена правилами приема);</w:t>
      </w:r>
    </w:p>
    <w:p w:rsidR="00B96CAB" w:rsidRPr="00F55891" w:rsidRDefault="00B96CAB" w:rsidP="00FC2F2D">
      <w:pPr>
        <w:pStyle w:val="1"/>
      </w:pPr>
      <w:r w:rsidRPr="00F55891">
        <w:t>информация о наличии общежития(ий);</w:t>
      </w:r>
    </w:p>
    <w:p w:rsidR="00B96CAB" w:rsidRPr="00F55891" w:rsidRDefault="00E56965" w:rsidP="00F507E0">
      <w:r>
        <w:t>Не позднее</w:t>
      </w:r>
      <w:r w:rsidR="000E79B2">
        <w:t xml:space="preserve"> 1 июня 202</w:t>
      </w:r>
      <w:r w:rsidR="00042D9C">
        <w:t>1</w:t>
      </w:r>
      <w:r w:rsidR="00B96CAB" w:rsidRPr="00F55891">
        <w:t xml:space="preserve"> года:</w:t>
      </w:r>
    </w:p>
    <w:p w:rsidR="00B96CAB" w:rsidRPr="00F55891" w:rsidRDefault="00B96CAB" w:rsidP="00FC2F2D">
      <w:pPr>
        <w:pStyle w:val="1"/>
      </w:pPr>
      <w:r w:rsidRPr="00F55891">
        <w:t xml:space="preserve">количество мест для приема на обучение в рамках контрольных цифр по различным условиям поступления, указанным в </w:t>
      </w:r>
      <w:hyperlink w:anchor="Par75" w:tooltip="8. Организация осуществляет прием по следующим условиям поступления на обучение (далее - условия поступления) с проведением отдельного конкурса по каждой совокупности этих условий:" w:history="1">
        <w:r w:rsidRPr="00F55891">
          <w:t xml:space="preserve">пункте </w:t>
        </w:r>
      </w:hyperlink>
      <w:r w:rsidRPr="00F55891">
        <w:t>7 Правил, с выделением целевой квоты;</w:t>
      </w:r>
    </w:p>
    <w:p w:rsidR="00B96CAB" w:rsidRPr="00F55891" w:rsidRDefault="00B96CAB" w:rsidP="00FC2F2D">
      <w:pPr>
        <w:pStyle w:val="1"/>
      </w:pPr>
      <w:r w:rsidRPr="00F55891">
        <w:t xml:space="preserve">информация о сроках зачисления (о сроках размещения списков поступающих на официальном сайте и на информационном стенде, завершения приема оригинала документа установленного образца или согласия на зачисление в соответствии с </w:t>
      </w:r>
      <w:hyperlink w:anchor="Par279" w:tooltip="68. Организация устанавливает день завершения приема документа установленного образца, не позднее которого поступающие представляют:" w:history="1">
        <w:r w:rsidRPr="00F55891">
          <w:t>пунктом 68</w:t>
        </w:r>
      </w:hyperlink>
      <w:r w:rsidRPr="00F55891">
        <w:t xml:space="preserve"> Правил (далее - завершение приема документа установленного образца), издания приказа (приказов) о зачислении);</w:t>
      </w:r>
    </w:p>
    <w:p w:rsidR="00B96CAB" w:rsidRPr="00F55891" w:rsidRDefault="00B96CAB" w:rsidP="00FC2F2D">
      <w:pPr>
        <w:pStyle w:val="1"/>
      </w:pPr>
      <w:r w:rsidRPr="00F55891">
        <w:t>информация о количестве мест в общежитиях для иногородних поступающих;</w:t>
      </w:r>
    </w:p>
    <w:p w:rsidR="00B96CAB" w:rsidRPr="00F55891" w:rsidRDefault="00B96CAB" w:rsidP="00F507E0">
      <w:r w:rsidRPr="00F55891">
        <w:t>Не позднее чем за 14 календарных дней до начала вступительных испытаний:</w:t>
      </w:r>
    </w:p>
    <w:p w:rsidR="00B96CAB" w:rsidRPr="00F55891" w:rsidRDefault="00B96CAB" w:rsidP="00FC2F2D">
      <w:pPr>
        <w:pStyle w:val="1"/>
      </w:pPr>
      <w:r w:rsidRPr="00F55891">
        <w:t>Расписание вступительных испытаний с указанием мест их проведения.</w:t>
      </w:r>
    </w:p>
    <w:p w:rsidR="00B96CAB" w:rsidRPr="00F55891" w:rsidRDefault="00B96CAB" w:rsidP="00F507E0">
      <w:r w:rsidRPr="00F55891">
        <w:t>12. Приемная комиссия обеспечивает функционирование специальных телефонных линий и раздела официального сайта для ответов на обращения, связанные с приемом на обучение.</w:t>
      </w:r>
    </w:p>
    <w:p w:rsidR="00B96CAB" w:rsidRPr="00F55891" w:rsidRDefault="00B96CAB" w:rsidP="00F507E0">
      <w:r w:rsidRPr="00F55891">
        <w:t xml:space="preserve">13. Начиная со дня начала приема документов, необходимых для поступления, на официальном сайте и </w:t>
      </w:r>
      <w:r w:rsidR="005B23E7" w:rsidRPr="005B23E7">
        <w:t>в электронной информационной системе</w:t>
      </w:r>
      <w:r w:rsidR="005B23E7" w:rsidRPr="00F55891">
        <w:t xml:space="preserve"> </w:t>
      </w:r>
      <w:r w:rsidRPr="00F55891">
        <w:t>размещается и ежедневно обновляется информация о количестве поданных заявлений о приеме и списки лиц, подавших документы, необходимые для поступления, на места в пределах целевой квоты, на основные места в рамках контрольных цифр, на места по договорам об оказании платных образовательных услуг. При этом указываются сведения о приеме или об отказе в приеме документов (с указанием причин отказа).</w:t>
      </w:r>
    </w:p>
    <w:p w:rsidR="00FD4390" w:rsidRPr="00F55891" w:rsidRDefault="00FD4390" w:rsidP="00F507E0"/>
    <w:p w:rsidR="00B96CAB" w:rsidRPr="00F55891" w:rsidRDefault="00B96CAB" w:rsidP="00F507E0">
      <w:pPr>
        <w:pStyle w:val="2"/>
      </w:pPr>
      <w:r w:rsidRPr="00F55891">
        <w:t>III. Прием от поступающих документов, необходимых для поступления</w:t>
      </w:r>
    </w:p>
    <w:p w:rsidR="00B96CAB" w:rsidRPr="00F55891" w:rsidRDefault="00B96CAB" w:rsidP="00F507E0">
      <w:r w:rsidRPr="00F55891">
        <w:t>14. При приеме на обучение по очной форме обучения устанавливаются следующие сроки приема:</w:t>
      </w:r>
    </w:p>
    <w:p w:rsidR="00B96CAB" w:rsidRPr="00A906A6" w:rsidRDefault="00B96CAB" w:rsidP="00FF15ED">
      <w:pPr>
        <w:pStyle w:val="1"/>
        <w:numPr>
          <w:ilvl w:val="0"/>
          <w:numId w:val="26"/>
        </w:numPr>
        <w:ind w:left="851"/>
      </w:pPr>
      <w:r w:rsidRPr="00A906A6">
        <w:t>срок начала приема документов, необходимых д</w:t>
      </w:r>
      <w:r w:rsidR="00B02387" w:rsidRPr="00A906A6">
        <w:t>ля поступления, – 17</w:t>
      </w:r>
      <w:r w:rsidR="00EB6C88" w:rsidRPr="00A906A6">
        <w:t xml:space="preserve"> </w:t>
      </w:r>
      <w:r w:rsidR="001103B1" w:rsidRPr="00A906A6">
        <w:t xml:space="preserve">мая </w:t>
      </w:r>
      <w:r w:rsidR="000E79B2" w:rsidRPr="00A906A6">
        <w:t>202</w:t>
      </w:r>
      <w:r w:rsidR="00B02387" w:rsidRPr="00A906A6">
        <w:t>1</w:t>
      </w:r>
      <w:r w:rsidRPr="00A906A6">
        <w:t xml:space="preserve"> года;</w:t>
      </w:r>
    </w:p>
    <w:p w:rsidR="00B96CAB" w:rsidRPr="00A906A6" w:rsidRDefault="00B96CAB" w:rsidP="00FF15ED">
      <w:pPr>
        <w:pStyle w:val="1"/>
        <w:numPr>
          <w:ilvl w:val="0"/>
          <w:numId w:val="26"/>
        </w:numPr>
        <w:ind w:left="851"/>
      </w:pPr>
      <w:r w:rsidRPr="00A906A6">
        <w:t xml:space="preserve">срок завершения приема документов, необходимых для поступления на обучение в рамках контрольных </w:t>
      </w:r>
      <w:r w:rsidR="00EB6C88" w:rsidRPr="00A906A6">
        <w:t>цифр,</w:t>
      </w:r>
      <w:r w:rsidR="009F0848" w:rsidRPr="00A906A6">
        <w:t xml:space="preserve"> </w:t>
      </w:r>
      <w:r w:rsidR="00B02387" w:rsidRPr="00A906A6">
        <w:rPr>
          <w:szCs w:val="28"/>
        </w:rPr>
        <w:t>в том числе</w:t>
      </w:r>
      <w:r w:rsidR="009F0848" w:rsidRPr="00A906A6">
        <w:rPr>
          <w:szCs w:val="28"/>
        </w:rPr>
        <w:t xml:space="preserve"> индивидуальных достижений поступающих</w:t>
      </w:r>
      <w:r w:rsidR="00466FE6" w:rsidRPr="00A906A6">
        <w:rPr>
          <w:szCs w:val="28"/>
        </w:rPr>
        <w:t xml:space="preserve"> - </w:t>
      </w:r>
      <w:r w:rsidR="00EB6C88" w:rsidRPr="00A906A6">
        <w:t xml:space="preserve"> </w:t>
      </w:r>
      <w:r w:rsidR="00466FE6" w:rsidRPr="00A906A6">
        <w:t>31 июля</w:t>
      </w:r>
      <w:r w:rsidR="00B02387" w:rsidRPr="00A906A6">
        <w:t xml:space="preserve"> 2021 года</w:t>
      </w:r>
      <w:r w:rsidR="002C60E2" w:rsidRPr="00A906A6">
        <w:t xml:space="preserve">. </w:t>
      </w:r>
      <w:r w:rsidR="00333A92" w:rsidRPr="00A906A6">
        <w:t>В день завершения приема указанных документов они подаются в НИЯУ МИФИ не позднее 18 часов по местному времени;</w:t>
      </w:r>
    </w:p>
    <w:p w:rsidR="00B02387" w:rsidRPr="00A906A6" w:rsidRDefault="009F0848" w:rsidP="00FF15ED">
      <w:pPr>
        <w:pStyle w:val="a3"/>
        <w:numPr>
          <w:ilvl w:val="0"/>
          <w:numId w:val="26"/>
        </w:numPr>
        <w:tabs>
          <w:tab w:val="left" w:pos="1134"/>
        </w:tabs>
        <w:rPr>
          <w:szCs w:val="28"/>
        </w:rPr>
      </w:pPr>
      <w:r w:rsidRPr="00A906A6">
        <w:rPr>
          <w:szCs w:val="28"/>
        </w:rPr>
        <w:t xml:space="preserve">срок завершения вступительных испытаний – </w:t>
      </w:r>
      <w:r w:rsidR="00B02387" w:rsidRPr="00A906A6">
        <w:rPr>
          <w:szCs w:val="28"/>
        </w:rPr>
        <w:t>6</w:t>
      </w:r>
      <w:r w:rsidRPr="00A906A6">
        <w:rPr>
          <w:szCs w:val="28"/>
        </w:rPr>
        <w:t xml:space="preserve"> августа 202</w:t>
      </w:r>
      <w:r w:rsidR="00B02387" w:rsidRPr="00A906A6">
        <w:rPr>
          <w:szCs w:val="28"/>
        </w:rPr>
        <w:t>1 года;</w:t>
      </w:r>
    </w:p>
    <w:p w:rsidR="009F0848" w:rsidRPr="00A906A6" w:rsidRDefault="005F11D7" w:rsidP="00FF15ED">
      <w:pPr>
        <w:pStyle w:val="a3"/>
        <w:numPr>
          <w:ilvl w:val="0"/>
          <w:numId w:val="26"/>
        </w:numPr>
        <w:tabs>
          <w:tab w:val="left" w:pos="1134"/>
        </w:tabs>
        <w:rPr>
          <w:szCs w:val="28"/>
        </w:rPr>
      </w:pPr>
      <w:r w:rsidRPr="00F3252C">
        <w:rPr>
          <w:szCs w:val="28"/>
        </w:rPr>
        <w:t xml:space="preserve">издание приказа (приказов) о зачислении </w:t>
      </w:r>
      <w:r w:rsidR="00B02387" w:rsidRPr="00A906A6">
        <w:rPr>
          <w:szCs w:val="28"/>
        </w:rPr>
        <w:t>на обучение за счет средств Федерального бюджета – 12 августа 2021 года</w:t>
      </w:r>
      <w:r w:rsidR="009F0848" w:rsidRPr="00A906A6">
        <w:rPr>
          <w:szCs w:val="28"/>
        </w:rPr>
        <w:t>;</w:t>
      </w:r>
    </w:p>
    <w:p w:rsidR="00577547" w:rsidRPr="00A906A6" w:rsidRDefault="009F0848" w:rsidP="00FF15ED">
      <w:pPr>
        <w:pStyle w:val="a3"/>
        <w:numPr>
          <w:ilvl w:val="0"/>
          <w:numId w:val="26"/>
        </w:numPr>
        <w:textAlignment w:val="baseline"/>
        <w:rPr>
          <w:bCs/>
          <w:szCs w:val="28"/>
        </w:rPr>
      </w:pPr>
      <w:r w:rsidRPr="00A906A6">
        <w:rPr>
          <w:bCs/>
          <w:szCs w:val="28"/>
        </w:rPr>
        <w:t xml:space="preserve">срок завершения вступительных испытаний </w:t>
      </w:r>
      <w:r w:rsidR="00577547" w:rsidRPr="00A906A6">
        <w:rPr>
          <w:bCs/>
          <w:szCs w:val="28"/>
        </w:rPr>
        <w:t xml:space="preserve">на обучение по договорам </w:t>
      </w:r>
      <w:r w:rsidR="00577547" w:rsidRPr="00A906A6">
        <w:rPr>
          <w:rFonts w:eastAsia="Times New Roman"/>
        </w:rPr>
        <w:t>об оказании платных образовательных услуг</w:t>
      </w:r>
      <w:r w:rsidRPr="00A906A6">
        <w:rPr>
          <w:bCs/>
          <w:szCs w:val="28"/>
        </w:rPr>
        <w:t xml:space="preserve"> </w:t>
      </w:r>
      <w:r w:rsidR="00577547" w:rsidRPr="00A906A6">
        <w:rPr>
          <w:rFonts w:eastAsia="Times New Roman"/>
        </w:rPr>
        <w:t>–</w:t>
      </w:r>
      <w:r w:rsidR="00577547" w:rsidRPr="00A906A6">
        <w:rPr>
          <w:bCs/>
          <w:szCs w:val="28"/>
        </w:rPr>
        <w:t xml:space="preserve"> </w:t>
      </w:r>
      <w:r w:rsidRPr="00A906A6">
        <w:rPr>
          <w:bCs/>
          <w:szCs w:val="28"/>
        </w:rPr>
        <w:t>27 августа</w:t>
      </w:r>
      <w:r w:rsidR="00B17ED4" w:rsidRPr="00A906A6">
        <w:rPr>
          <w:bCs/>
          <w:szCs w:val="28"/>
        </w:rPr>
        <w:t xml:space="preserve"> 202</w:t>
      </w:r>
      <w:r w:rsidR="00B02387" w:rsidRPr="00A906A6">
        <w:rPr>
          <w:bCs/>
          <w:szCs w:val="28"/>
        </w:rPr>
        <w:t>1</w:t>
      </w:r>
      <w:r w:rsidR="005A2ABC" w:rsidRPr="00A906A6">
        <w:rPr>
          <w:bCs/>
          <w:szCs w:val="28"/>
        </w:rPr>
        <w:t>;</w:t>
      </w:r>
    </w:p>
    <w:p w:rsidR="009F0848" w:rsidRPr="00A906A6" w:rsidRDefault="005F11D7" w:rsidP="00FF15ED">
      <w:pPr>
        <w:pStyle w:val="a3"/>
        <w:numPr>
          <w:ilvl w:val="0"/>
          <w:numId w:val="26"/>
        </w:numPr>
        <w:textAlignment w:val="baseline"/>
        <w:rPr>
          <w:bCs/>
          <w:szCs w:val="28"/>
        </w:rPr>
      </w:pPr>
      <w:r w:rsidRPr="00F3252C">
        <w:rPr>
          <w:szCs w:val="28"/>
        </w:rPr>
        <w:t xml:space="preserve">издание приказа (приказов) о зачислении </w:t>
      </w:r>
      <w:r w:rsidR="00577547" w:rsidRPr="00A906A6">
        <w:rPr>
          <w:szCs w:val="28"/>
        </w:rPr>
        <w:t xml:space="preserve">на обучение </w:t>
      </w:r>
      <w:r w:rsidR="00577547" w:rsidRPr="00A906A6">
        <w:t>по договорам об оказании платных образовательных услуг</w:t>
      </w:r>
      <w:r w:rsidR="00577547" w:rsidRPr="00A906A6">
        <w:rPr>
          <w:szCs w:val="28"/>
        </w:rPr>
        <w:t xml:space="preserve"> –</w:t>
      </w:r>
      <w:r w:rsidR="00F84A01" w:rsidRPr="00A906A6">
        <w:rPr>
          <w:szCs w:val="28"/>
        </w:rPr>
        <w:t xml:space="preserve">      </w:t>
      </w:r>
      <w:r w:rsidR="00577547" w:rsidRPr="00A906A6">
        <w:rPr>
          <w:szCs w:val="28"/>
        </w:rPr>
        <w:t xml:space="preserve"> 31 августа 2021 года</w:t>
      </w:r>
      <w:r w:rsidR="005A2ABC" w:rsidRPr="00A906A6">
        <w:rPr>
          <w:bCs/>
          <w:szCs w:val="28"/>
        </w:rPr>
        <w:t>.</w:t>
      </w:r>
    </w:p>
    <w:p w:rsidR="00B96CAB" w:rsidRDefault="00B96CAB" w:rsidP="00F507E0">
      <w:r w:rsidRPr="00F55891">
        <w:t xml:space="preserve">15. Поступающий вправе одновременно поступать в НИЯУ МИФИ по различным условиям поступления, указанным в </w:t>
      </w:r>
      <w:r w:rsidR="00322B60">
        <w:t>п.</w:t>
      </w:r>
      <w:r w:rsidRPr="00F55891">
        <w:t>7</w:t>
      </w:r>
      <w:hyperlink w:anchor="Par75" w:tooltip="8. Организация осуществляет прием по следующим условиям поступления на обучение (далее - условия поступления) с проведением отдельного конкурса по каждой совокупности этих условий:" w:history="1"/>
      <w:r w:rsidRPr="00F55891">
        <w:t xml:space="preserve"> Правил. При одновременном поступлении в НИЯУ МИФИ по различным условиям поступления поступающий подает одно заявление о приеме.</w:t>
      </w:r>
    </w:p>
    <w:p w:rsidR="00EF2320" w:rsidRPr="00F55891" w:rsidRDefault="00EF2320" w:rsidP="00F507E0">
      <w:r>
        <w:t xml:space="preserve">16. </w:t>
      </w:r>
      <w:r w:rsidRPr="00F55891">
        <w:t xml:space="preserve">Прием документов, необходимых для поступления, проводится в зданиях НИЯУ МИФИ и ОСП, осуществляющих прием для обучения по программам подготовки </w:t>
      </w:r>
      <w:proofErr w:type="spellStart"/>
      <w:r w:rsidRPr="00F55891">
        <w:t>научно˗педагогических</w:t>
      </w:r>
      <w:proofErr w:type="spellEnd"/>
      <w:r w:rsidRPr="00F55891">
        <w:t xml:space="preserve"> кадров в аспирантуре</w:t>
      </w:r>
    </w:p>
    <w:p w:rsidR="00B96CAB" w:rsidRPr="00F55891" w:rsidRDefault="00AC34FA" w:rsidP="009A06A9">
      <w:r>
        <w:t>17</w:t>
      </w:r>
      <w:r w:rsidR="009A06A9">
        <w:t>.</w:t>
      </w:r>
      <w:bookmarkStart w:id="3" w:name="Par129"/>
      <w:bookmarkEnd w:id="3"/>
      <w:r w:rsidR="009A06A9">
        <w:t xml:space="preserve"> </w:t>
      </w:r>
      <w:r w:rsidR="00B96CAB" w:rsidRPr="00F55891">
        <w:t>Документы, необходимые для поступления, представляются (направляются) в НИЯУ МИФИ одним из следующих способов:</w:t>
      </w:r>
    </w:p>
    <w:p w:rsidR="005A2ABC" w:rsidRDefault="009A06A9" w:rsidP="00F507E0">
      <w:r w:rsidRPr="0040122B">
        <w:t xml:space="preserve">а) </w:t>
      </w:r>
      <w:r w:rsidR="00A33296">
        <w:t xml:space="preserve">представляются лично поступающим </w:t>
      </w:r>
      <w:r w:rsidR="00A33296" w:rsidRPr="00A906A6">
        <w:t>(доверенным лицом),</w:t>
      </w:r>
      <w:r w:rsidR="00A33296">
        <w:t xml:space="preserve"> в том числе по месту нахождения филиала;</w:t>
      </w:r>
    </w:p>
    <w:p w:rsidR="00B96CAB" w:rsidRPr="0040122B" w:rsidRDefault="005A2ABC" w:rsidP="00F507E0">
      <w:r>
        <w:t>б)</w:t>
      </w:r>
      <w:r w:rsidR="00AB7629">
        <w:t xml:space="preserve"> </w:t>
      </w:r>
      <w:r w:rsidR="00C97824" w:rsidRPr="0040122B">
        <w:rPr>
          <w:szCs w:val="28"/>
        </w:rPr>
        <w:t>в электронной форме посредством электронной информационной системы НИЯУ МИФИ</w:t>
      </w:r>
      <w:r w:rsidR="0040122B" w:rsidRPr="0040122B">
        <w:t>.</w:t>
      </w:r>
    </w:p>
    <w:p w:rsidR="00C97824" w:rsidRPr="0040122B" w:rsidRDefault="00C97824" w:rsidP="00C97824">
      <w:r w:rsidRPr="0040122B">
        <w:t xml:space="preserve">При подаче документов в электронной форме документы представляются в форме электронных образов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реквизитов). </w:t>
      </w:r>
    </w:p>
    <w:p w:rsidR="00B96CAB" w:rsidRPr="00F55891" w:rsidRDefault="005A2ABC" w:rsidP="00F507E0">
      <w:r>
        <w:t>в</w:t>
      </w:r>
      <w:r w:rsidR="00B96CAB" w:rsidRPr="00F55891">
        <w:t>) направляются в НИЯУ МИФИ через операторов почтовой связи общего пользования.</w:t>
      </w:r>
    </w:p>
    <w:p w:rsidR="00B96CAB" w:rsidRPr="00F55891" w:rsidRDefault="00B96CAB" w:rsidP="00F507E0">
      <w:r w:rsidRPr="00F55891">
        <w:t>Документы направляются поступающим по почте почтовым отправлением с уведомлением о вручении и описью вложения по следующим адресам:</w:t>
      </w:r>
    </w:p>
    <w:p w:rsidR="00B96CAB" w:rsidRPr="00F55891" w:rsidRDefault="00B96CAB" w:rsidP="00F507E0">
      <w:proofErr w:type="gramStart"/>
      <w:r w:rsidRPr="00F55891">
        <w:t>в  НИЯУ</w:t>
      </w:r>
      <w:proofErr w:type="gramEnd"/>
      <w:r w:rsidRPr="00F55891">
        <w:t xml:space="preserve"> МИФИ в Москве:</w:t>
      </w:r>
    </w:p>
    <w:p w:rsidR="00B96CAB" w:rsidRPr="00F55891" w:rsidRDefault="00B96CAB" w:rsidP="00FC2F2D">
      <w:pPr>
        <w:pStyle w:val="1"/>
      </w:pPr>
      <w:r w:rsidRPr="00F55891">
        <w:t>115409, Москва, Каширское шоссе, дом 31, НИЯУ МИФИ,   приемная комиссия;</w:t>
      </w:r>
    </w:p>
    <w:p w:rsidR="00B96CAB" w:rsidRPr="00F55891" w:rsidRDefault="00B96CAB" w:rsidP="00F507E0">
      <w:r w:rsidRPr="00F55891">
        <w:t xml:space="preserve">в обособленные структурные подразделения НИЯУ МИФИ, реализующие программы подготовки </w:t>
      </w:r>
      <w:proofErr w:type="spellStart"/>
      <w:r w:rsidRPr="00F55891">
        <w:t>научно˗педагогических</w:t>
      </w:r>
      <w:proofErr w:type="spellEnd"/>
      <w:r w:rsidRPr="00F55891">
        <w:t xml:space="preserve"> кадров в аспирантуре:</w:t>
      </w:r>
    </w:p>
    <w:p w:rsidR="00B96CAB" w:rsidRPr="00F55891" w:rsidRDefault="00B96CAB" w:rsidP="00FC2F2D">
      <w:pPr>
        <w:pStyle w:val="1"/>
      </w:pPr>
      <w:r w:rsidRPr="00F55891">
        <w:t>249040, Калужская обл., г. Обнинск, Студгородок, дом 1, Обнинский институт атомной энергетики НИЯУ МИФИ (ИАТЭ НИЯУ МИФИ), приемная комиссия.</w:t>
      </w:r>
    </w:p>
    <w:p w:rsidR="00B96CAB" w:rsidRPr="00F55891" w:rsidRDefault="00B96CAB" w:rsidP="00FC2F2D">
      <w:pPr>
        <w:pStyle w:val="1"/>
      </w:pPr>
      <w:r w:rsidRPr="00F55891">
        <w:t>433511, Ульяновская область, г. Димитровград, ул. Куйбышева, дом 294, Димитровградский инженерно-технологический институт (ДИТИ НИЯУ МИФИ), приемная комиссия.</w:t>
      </w:r>
    </w:p>
    <w:p w:rsidR="00B96CAB" w:rsidRPr="00F55891" w:rsidRDefault="00B96CAB" w:rsidP="00FC2F2D">
      <w:pPr>
        <w:pStyle w:val="1"/>
      </w:pPr>
      <w:r w:rsidRPr="00F55891">
        <w:lastRenderedPageBreak/>
        <w:t>607186, Нижегородская обл., г. Саров, улица Духова, дом 6, Саровский физико-технический институт НИЯУ МИФИ (СарФТИ НИЯУ МИФИ), приемная комиссия.</w:t>
      </w:r>
    </w:p>
    <w:p w:rsidR="00B96CAB" w:rsidRPr="00F55891" w:rsidRDefault="00B96CAB" w:rsidP="00FC2F2D">
      <w:pPr>
        <w:pStyle w:val="1"/>
      </w:pPr>
      <w:r w:rsidRPr="00F55891">
        <w:t>456776, Челябинская обл., г. Снежинск, улица Комсомольская, дом 8, Снежинский физико-технический институт НИЯУ МИФИ (СФТИ НИЯУ МИФИ), приемная комиссия.</w:t>
      </w:r>
    </w:p>
    <w:p w:rsidR="00B96CAB" w:rsidRDefault="00B96CAB" w:rsidP="00FC2F2D">
      <w:pPr>
        <w:pStyle w:val="1"/>
      </w:pPr>
      <w:r w:rsidRPr="00F55891">
        <w:t>636036, Томская обл., г. Северск, проспект Коммунистический, д. 65 Северский  технологический институт НИЯУ МИФИ (СТИ НИЯУ МИФИ), приемная комиссия.</w:t>
      </w:r>
    </w:p>
    <w:p w:rsidR="00B96CAB" w:rsidRDefault="00AC34FA" w:rsidP="00F507E0">
      <w:r>
        <w:t>18</w:t>
      </w:r>
      <w:r w:rsidR="00B96CAB" w:rsidRPr="00F55891">
        <w:t>. В случае направления документов, необходимых для поступления, через операторов почтовой связи общего пользования указанные документы принимаются, если они поступили в НИЯУ МИФИ не позднее срока завершения приема документов, установленного настоящими правилами приема.</w:t>
      </w:r>
    </w:p>
    <w:p w:rsidR="00B96CAB" w:rsidRPr="00F55891" w:rsidRDefault="005D1FED" w:rsidP="00F507E0">
      <w:r>
        <w:t>1</w:t>
      </w:r>
      <w:r w:rsidR="00AC34FA">
        <w:t>9</w:t>
      </w:r>
      <w:r w:rsidR="00B96CAB" w:rsidRPr="00F55891">
        <w:t xml:space="preserve">. Прием в НИЯУ МИФИ для обучения по программам подготовки </w:t>
      </w:r>
      <w:proofErr w:type="spellStart"/>
      <w:r w:rsidR="00B96CAB" w:rsidRPr="00F55891">
        <w:t>научно˗педагогических</w:t>
      </w:r>
      <w:proofErr w:type="spellEnd"/>
      <w:r w:rsidR="00B96CAB" w:rsidRPr="00F55891">
        <w:t xml:space="preserve"> кадров в </w:t>
      </w:r>
      <w:proofErr w:type="gramStart"/>
      <w:r w:rsidR="00B96CAB" w:rsidRPr="00F55891">
        <w:t>аспирантуре  проводится</w:t>
      </w:r>
      <w:proofErr w:type="gramEnd"/>
      <w:r w:rsidR="00B96CAB" w:rsidRPr="00F55891">
        <w:t xml:space="preserve"> по заявлению граждан.</w:t>
      </w:r>
    </w:p>
    <w:p w:rsidR="00B96CAB" w:rsidRPr="00F55891" w:rsidRDefault="00B96CAB" w:rsidP="00F507E0">
      <w:r w:rsidRPr="00F55891">
        <w:t>В заявлении о приеме на обучение поступающий указывает следующие сведения:</w:t>
      </w:r>
    </w:p>
    <w:p w:rsidR="00B96CAB" w:rsidRPr="00F55891" w:rsidRDefault="00B96CAB" w:rsidP="00FC2F2D">
      <w:pPr>
        <w:pStyle w:val="a3"/>
        <w:numPr>
          <w:ilvl w:val="0"/>
          <w:numId w:val="6"/>
        </w:numPr>
        <w:ind w:left="851"/>
      </w:pPr>
      <w:r w:rsidRPr="00F55891">
        <w:t>фамилию, имя, отчество (при наличии);</w:t>
      </w:r>
    </w:p>
    <w:p w:rsidR="00B96CAB" w:rsidRPr="00F55891" w:rsidRDefault="00B96CAB" w:rsidP="00FC2F2D">
      <w:pPr>
        <w:pStyle w:val="a3"/>
        <w:numPr>
          <w:ilvl w:val="0"/>
          <w:numId w:val="6"/>
        </w:numPr>
        <w:ind w:left="851"/>
      </w:pPr>
      <w:r w:rsidRPr="00F55891">
        <w:t>дату рождения;</w:t>
      </w:r>
    </w:p>
    <w:p w:rsidR="00B96CAB" w:rsidRPr="00F55891" w:rsidRDefault="00B96CAB" w:rsidP="00FC2F2D">
      <w:pPr>
        <w:pStyle w:val="a3"/>
        <w:numPr>
          <w:ilvl w:val="0"/>
          <w:numId w:val="6"/>
        </w:numPr>
        <w:ind w:left="851"/>
      </w:pPr>
      <w:r w:rsidRPr="00F55891">
        <w:t>сведения о гражданстве (отсутствии гражданства);</w:t>
      </w:r>
    </w:p>
    <w:p w:rsidR="00B96CAB" w:rsidRPr="00F55891" w:rsidRDefault="00B96CAB" w:rsidP="00FC2F2D">
      <w:pPr>
        <w:pStyle w:val="a3"/>
        <w:numPr>
          <w:ilvl w:val="0"/>
          <w:numId w:val="6"/>
        </w:numPr>
        <w:ind w:left="851"/>
      </w:pPr>
      <w:r w:rsidRPr="00F55891">
        <w:t>реквизиты документа, удостоверяющего личность (в том числе указание, когда и кем выдан документ);</w:t>
      </w:r>
    </w:p>
    <w:p w:rsidR="00B96CAB" w:rsidRPr="00F55891" w:rsidRDefault="00B96CAB" w:rsidP="00FC2F2D">
      <w:pPr>
        <w:pStyle w:val="a3"/>
        <w:numPr>
          <w:ilvl w:val="0"/>
          <w:numId w:val="6"/>
        </w:numPr>
        <w:ind w:left="851"/>
      </w:pPr>
      <w:r w:rsidRPr="00F55891">
        <w:t xml:space="preserve">сведения о документе установленного образца, который представляется поступающим в соответствии с </w:t>
      </w:r>
      <w:hyperlink w:anchor="Par164" w:tooltip="2) документ установленного образца (поступающий может при подаче заявления о приеме не представлять документ установленного образца; при этом поступающий указывает в заявлении о приеме обязательство представить указанный документ не позднее дня завершения прие" w:history="1">
        <w:r w:rsidRPr="00F55891">
          <w:t>подпунктом 2 пункта 2</w:t>
        </w:r>
      </w:hyperlink>
      <w:r w:rsidR="00BC169C">
        <w:t>3</w:t>
      </w:r>
      <w:r w:rsidRPr="00F55891">
        <w:t xml:space="preserve"> Правил;</w:t>
      </w:r>
    </w:p>
    <w:p w:rsidR="00B96CAB" w:rsidRPr="00F55891" w:rsidRDefault="00B96CAB" w:rsidP="00FC2F2D">
      <w:pPr>
        <w:pStyle w:val="a3"/>
        <w:numPr>
          <w:ilvl w:val="0"/>
          <w:numId w:val="6"/>
        </w:numPr>
        <w:ind w:left="851"/>
      </w:pPr>
      <w:r w:rsidRPr="00F55891">
        <w:t xml:space="preserve">условия поступления, указанные в </w:t>
      </w:r>
      <w:hyperlink w:anchor="Par75" w:tooltip="8. Организация осуществляет прием по следующим условиям поступления на обучение (далее - условия поступления) с проведением отдельного конкурса по каждой совокупности этих условий:" w:history="1">
        <w:r w:rsidRPr="00F55891">
          <w:t xml:space="preserve">пункте </w:t>
        </w:r>
      </w:hyperlink>
      <w:r w:rsidRPr="00F55891">
        <w:t>7 Правил, по которым поступающий намерен поступать на обучение, с указанием приоритетности зачисления по различным условиям поступления;</w:t>
      </w:r>
    </w:p>
    <w:p w:rsidR="001103B1" w:rsidRPr="00F55891" w:rsidRDefault="001103B1" w:rsidP="00FC2F2D">
      <w:pPr>
        <w:pStyle w:val="a3"/>
        <w:numPr>
          <w:ilvl w:val="0"/>
          <w:numId w:val="6"/>
        </w:numPr>
        <w:ind w:left="851"/>
      </w:pPr>
      <w:r w:rsidRPr="00F55891">
        <w:t>язык, на котором поступающий намерен сдавать вступительные испытания по каждому вступительному испытанию</w:t>
      </w:r>
      <w:r w:rsidR="003F242A" w:rsidRPr="00F55891">
        <w:t xml:space="preserve"> в отдельности</w:t>
      </w:r>
      <w:r w:rsidRPr="00F55891">
        <w:t xml:space="preserve"> (русский язык, английский язык);</w:t>
      </w:r>
    </w:p>
    <w:p w:rsidR="00FC18AE" w:rsidRDefault="00B96CAB" w:rsidP="00FC18AE">
      <w:pPr>
        <w:pStyle w:val="a3"/>
        <w:numPr>
          <w:ilvl w:val="0"/>
          <w:numId w:val="6"/>
        </w:numPr>
        <w:ind w:left="851"/>
      </w:pPr>
      <w:r w:rsidRPr="00F55891">
        <w:t>сведения о необходимости создания для поступающего специальных условий при проведении вступительных испытаний в связи с его инвалидностью (с указанием перечня вступительных испытаний и специальных условий);</w:t>
      </w:r>
    </w:p>
    <w:p w:rsidR="00AB7629" w:rsidRPr="00FC18AE" w:rsidRDefault="0085117B" w:rsidP="00FC18AE">
      <w:pPr>
        <w:pStyle w:val="a3"/>
        <w:numPr>
          <w:ilvl w:val="0"/>
          <w:numId w:val="6"/>
        </w:numPr>
        <w:ind w:left="851"/>
      </w:pPr>
      <w:r w:rsidRPr="00FC18AE">
        <w:t>с</w:t>
      </w:r>
      <w:r w:rsidRPr="0085117B">
        <w:t>ведения о намерении сдавать вступительные испытания дистанционно (если такая</w:t>
      </w:r>
      <w:r>
        <w:t xml:space="preserve"> возможность установлена НИЯУ МИФИ)</w:t>
      </w:r>
      <w:r w:rsidRPr="0009626B">
        <w:t>;</w:t>
      </w:r>
    </w:p>
    <w:p w:rsidR="00B96CAB" w:rsidRPr="00F55891" w:rsidRDefault="00B96CAB" w:rsidP="00FC2F2D">
      <w:pPr>
        <w:pStyle w:val="a3"/>
        <w:numPr>
          <w:ilvl w:val="0"/>
          <w:numId w:val="6"/>
        </w:numPr>
        <w:ind w:left="851"/>
      </w:pPr>
      <w:r w:rsidRPr="00F55891">
        <w:t xml:space="preserve">сведения о наличии или отсутствии у поступающего индивидуальных достижений, результаты которых учитываются при приеме на обучение в соответствии с Правилами приема; </w:t>
      </w:r>
    </w:p>
    <w:p w:rsidR="00B96CAB" w:rsidRPr="00F55891" w:rsidRDefault="00B96CAB" w:rsidP="00FC2F2D">
      <w:pPr>
        <w:pStyle w:val="a3"/>
        <w:numPr>
          <w:ilvl w:val="0"/>
          <w:numId w:val="6"/>
        </w:numPr>
        <w:ind w:left="851"/>
      </w:pPr>
      <w:r w:rsidRPr="00F55891">
        <w:t>сведения о наличии или отсутствии у поступающего потребности в предоставлении места для проживания в общежитии в период обучения;</w:t>
      </w:r>
    </w:p>
    <w:p w:rsidR="00B96CAB" w:rsidRDefault="00D00CA6" w:rsidP="00FC2F2D">
      <w:pPr>
        <w:pStyle w:val="a3"/>
        <w:numPr>
          <w:ilvl w:val="0"/>
          <w:numId w:val="6"/>
        </w:numPr>
        <w:ind w:left="851"/>
      </w:pPr>
      <w:r>
        <w:t xml:space="preserve">почтовый адрес </w:t>
      </w:r>
      <w:r w:rsidR="00E72E22">
        <w:t>и электронный адрес.</w:t>
      </w:r>
    </w:p>
    <w:p w:rsidR="00E72E22" w:rsidRPr="000B6929" w:rsidRDefault="008F2F62" w:rsidP="00FC2F2D">
      <w:pPr>
        <w:pStyle w:val="a3"/>
        <w:numPr>
          <w:ilvl w:val="0"/>
          <w:numId w:val="6"/>
        </w:numPr>
        <w:ind w:left="851"/>
      </w:pPr>
      <w:r w:rsidRPr="000B6929">
        <w:t xml:space="preserve">способ возврата документов </w:t>
      </w:r>
      <w:r w:rsidR="00EE01CD">
        <w:t xml:space="preserve">в случае непоступления на обучение и в иных случаях </w:t>
      </w:r>
      <w:r w:rsidRPr="000B6929">
        <w:t>( при подаче заявления о приеме по почте или лично в НИЯУ МИФИ).</w:t>
      </w:r>
    </w:p>
    <w:p w:rsidR="00E72E22" w:rsidRPr="00D00CA6" w:rsidRDefault="00AC34FA" w:rsidP="005D1FED">
      <w:pPr>
        <w:pStyle w:val="a3"/>
        <w:ind w:left="0"/>
      </w:pPr>
      <w:r>
        <w:t>20</w:t>
      </w:r>
      <w:r w:rsidR="00E72E22" w:rsidRPr="000B6929">
        <w:t>. В случае если документы, необходимые для поступления, представляются в НИЯУ МИФИ поступающим или доверенным лицом, поступающему или доверенному лицу выдается расписка в приеме документов.</w:t>
      </w:r>
    </w:p>
    <w:p w:rsidR="00B96CAB" w:rsidRPr="00F55891" w:rsidRDefault="005D1FED" w:rsidP="00F507E0">
      <w:bookmarkStart w:id="4" w:name="Par151"/>
      <w:bookmarkEnd w:id="4"/>
      <w:r>
        <w:t>2</w:t>
      </w:r>
      <w:r w:rsidR="00AC34FA">
        <w:t>1</w:t>
      </w:r>
      <w:r w:rsidR="00B96CAB" w:rsidRPr="00F55891">
        <w:t>. В заявлении о приеме фиксируются следующие факты:</w:t>
      </w:r>
    </w:p>
    <w:p w:rsidR="00B96CAB" w:rsidRPr="00F55891" w:rsidRDefault="00B96CAB" w:rsidP="00FC2F2D">
      <w:pPr>
        <w:pStyle w:val="a3"/>
        <w:numPr>
          <w:ilvl w:val="0"/>
          <w:numId w:val="7"/>
        </w:numPr>
        <w:ind w:left="851"/>
      </w:pPr>
      <w:r w:rsidRPr="00F55891">
        <w:lastRenderedPageBreak/>
        <w:t>ознакомление поступающего (в том числе через информационные системы общего пользования):</w:t>
      </w:r>
    </w:p>
    <w:p w:rsidR="00B96CAB" w:rsidRPr="00F55891" w:rsidRDefault="00B96CAB" w:rsidP="00FC2F2D">
      <w:pPr>
        <w:pStyle w:val="1"/>
        <w:ind w:left="1418"/>
      </w:pPr>
      <w:r w:rsidRPr="00F55891">
        <w:t>с копией лицензии на осуществление образовательной деятельности (с приложением);</w:t>
      </w:r>
    </w:p>
    <w:p w:rsidR="00B96CAB" w:rsidRPr="00F55891" w:rsidRDefault="00B96CAB" w:rsidP="00FC2F2D">
      <w:pPr>
        <w:pStyle w:val="1"/>
        <w:ind w:left="1418"/>
      </w:pPr>
      <w:r w:rsidRPr="00F55891">
        <w:t>с копией свидетельства о государственной аккредитации (с приложением) или с информацией об отсутствии указанного свидетельства;</w:t>
      </w:r>
    </w:p>
    <w:p w:rsidR="00B96CAB" w:rsidRPr="00F55891" w:rsidRDefault="00B96CAB" w:rsidP="00FC2F2D">
      <w:pPr>
        <w:pStyle w:val="1"/>
        <w:ind w:left="1418"/>
      </w:pPr>
      <w:r w:rsidRPr="00F55891">
        <w:t>с датой (датами) завершения приема документа установленного образца;</w:t>
      </w:r>
    </w:p>
    <w:p w:rsidR="00B96CAB" w:rsidRPr="00F55891" w:rsidRDefault="00B96CAB" w:rsidP="00FC2F2D">
      <w:pPr>
        <w:pStyle w:val="1"/>
        <w:ind w:left="1418"/>
      </w:pPr>
      <w:r w:rsidRPr="00F55891">
        <w:t>с Правилами приема НИЯУ МИФИ, в том числе с правилами подачи апелляции по результатам вступительных испытаний;</w:t>
      </w:r>
    </w:p>
    <w:p w:rsidR="00B96CAB" w:rsidRPr="00F55891" w:rsidRDefault="00B96CAB" w:rsidP="00FC2F2D">
      <w:pPr>
        <w:pStyle w:val="a3"/>
        <w:numPr>
          <w:ilvl w:val="0"/>
          <w:numId w:val="7"/>
        </w:numPr>
        <w:ind w:left="851"/>
      </w:pPr>
      <w:r w:rsidRPr="00F55891">
        <w:t>согласие поступающего на обработку его персональных данных;</w:t>
      </w:r>
    </w:p>
    <w:p w:rsidR="00B96CAB" w:rsidRPr="00F55891" w:rsidRDefault="00B96CAB" w:rsidP="00FC2F2D">
      <w:pPr>
        <w:pStyle w:val="a3"/>
        <w:numPr>
          <w:ilvl w:val="0"/>
          <w:numId w:val="7"/>
        </w:numPr>
        <w:ind w:left="851"/>
      </w:pPr>
      <w:r w:rsidRPr="00F55891">
        <w:t>ознакомление поступающего с информацией о необходимости указания в заявлении о приеме достоверных сведений и представления подлинных документов;</w:t>
      </w:r>
    </w:p>
    <w:p w:rsidR="00532BA3" w:rsidRDefault="00B96CAB" w:rsidP="00FC2F2D">
      <w:pPr>
        <w:pStyle w:val="a3"/>
        <w:numPr>
          <w:ilvl w:val="0"/>
          <w:numId w:val="7"/>
        </w:numPr>
        <w:ind w:left="851"/>
      </w:pPr>
      <w:r w:rsidRPr="00F55891">
        <w:t xml:space="preserve">отсутствие у поступающего диплома об окончании аспирантуры (адъюнктуры) или диплома кандидата наук - при поступлении на обучение на </w:t>
      </w:r>
      <w:r w:rsidR="00CB7966">
        <w:t xml:space="preserve">места в рамках контрольных </w:t>
      </w:r>
      <w:r w:rsidR="00532BA3">
        <w:t>цифр;</w:t>
      </w:r>
    </w:p>
    <w:p w:rsidR="00B96CAB" w:rsidRPr="000B6929" w:rsidRDefault="00532BA3" w:rsidP="00FC2F2D">
      <w:pPr>
        <w:pStyle w:val="a3"/>
        <w:numPr>
          <w:ilvl w:val="0"/>
          <w:numId w:val="7"/>
        </w:numPr>
        <w:ind w:left="851"/>
      </w:pPr>
      <w:r>
        <w:t>обязательство представить документ установленного образца не позднее дня завершения приема документа установленного образца (</w:t>
      </w:r>
      <w:r w:rsidRPr="00F55891">
        <w:t>если поступающий не представил указанный документ при подаче заявления о приеме</w:t>
      </w:r>
      <w:r>
        <w:t>).</w:t>
      </w:r>
      <w:r w:rsidR="00CB7966" w:rsidRPr="000B6929">
        <w:t xml:space="preserve"> </w:t>
      </w:r>
    </w:p>
    <w:p w:rsidR="00CB7966" w:rsidRPr="00DB038D" w:rsidRDefault="005D1FED" w:rsidP="00DB038D">
      <w:pPr>
        <w:pStyle w:val="13"/>
        <w:shd w:val="clear" w:color="auto" w:fill="auto"/>
        <w:tabs>
          <w:tab w:val="left" w:pos="1011"/>
        </w:tabs>
        <w:spacing w:after="0" w:line="240" w:lineRule="auto"/>
        <w:ind w:right="20" w:firstLine="600"/>
        <w:jc w:val="both"/>
        <w:rPr>
          <w:sz w:val="24"/>
          <w:szCs w:val="24"/>
        </w:rPr>
      </w:pPr>
      <w:r w:rsidRPr="000B6929">
        <w:rPr>
          <w:sz w:val="24"/>
          <w:szCs w:val="28"/>
        </w:rPr>
        <w:t>2</w:t>
      </w:r>
      <w:r w:rsidR="00AC34FA">
        <w:rPr>
          <w:sz w:val="24"/>
          <w:szCs w:val="28"/>
        </w:rPr>
        <w:t>2</w:t>
      </w:r>
      <w:r w:rsidR="00DD5920" w:rsidRPr="000B6929">
        <w:rPr>
          <w:sz w:val="24"/>
          <w:szCs w:val="28"/>
        </w:rPr>
        <w:t xml:space="preserve">. </w:t>
      </w:r>
      <w:r w:rsidR="00EE01CD" w:rsidRPr="00EE01CD">
        <w:rPr>
          <w:sz w:val="24"/>
          <w:szCs w:val="24"/>
        </w:rPr>
        <w:t xml:space="preserve">Заявление о приеме и факты, указываемые в нем в соответствии с </w:t>
      </w:r>
      <w:hyperlink w:anchor="Par151" w:tooltip="21. В заявлении о приеме фиксируются следующие факты:" w:history="1">
        <w:r w:rsidR="00AC34FA">
          <w:rPr>
            <w:sz w:val="24"/>
            <w:szCs w:val="24"/>
          </w:rPr>
          <w:t>21</w:t>
        </w:r>
      </w:hyperlink>
      <w:r w:rsidR="00EE01CD" w:rsidRPr="00EE01CD">
        <w:rPr>
          <w:sz w:val="24"/>
          <w:szCs w:val="24"/>
        </w:rPr>
        <w:t xml:space="preserve"> Правил, заверяются подписью поступающего (доверенного лица)</w:t>
      </w:r>
      <w:r w:rsidR="00EE01CD">
        <w:rPr>
          <w:sz w:val="24"/>
          <w:szCs w:val="24"/>
        </w:rPr>
        <w:t>.</w:t>
      </w:r>
    </w:p>
    <w:p w:rsidR="00B96CAB" w:rsidRPr="00F55891" w:rsidRDefault="005D1FED" w:rsidP="00F507E0">
      <w:bookmarkStart w:id="5" w:name="Par162"/>
      <w:bookmarkEnd w:id="5"/>
      <w:r>
        <w:t>2</w:t>
      </w:r>
      <w:r w:rsidR="00AC34FA">
        <w:t>3</w:t>
      </w:r>
      <w:r w:rsidR="00B96CAB" w:rsidRPr="00F55891">
        <w:t>. При подаче заявления о приеме поступающий представляет:</w:t>
      </w:r>
    </w:p>
    <w:p w:rsidR="00B96CAB" w:rsidRPr="000B6929" w:rsidRDefault="00B96CAB" w:rsidP="00FC2F2D">
      <w:pPr>
        <w:pStyle w:val="a3"/>
        <w:numPr>
          <w:ilvl w:val="0"/>
          <w:numId w:val="9"/>
        </w:numPr>
        <w:tabs>
          <w:tab w:val="left" w:pos="851"/>
        </w:tabs>
        <w:ind w:left="851"/>
      </w:pPr>
      <w:bookmarkStart w:id="6" w:name="Par163"/>
      <w:bookmarkEnd w:id="6"/>
      <w:r w:rsidRPr="000B6929">
        <w:t>документ</w:t>
      </w:r>
      <w:r w:rsidR="007C3F87" w:rsidRPr="000B6929">
        <w:t xml:space="preserve"> (документ</w:t>
      </w:r>
      <w:r w:rsidR="008F2F62" w:rsidRPr="000B6929">
        <w:t>ы</w:t>
      </w:r>
      <w:r w:rsidR="0012061A">
        <w:t>), удостоверяющий</w:t>
      </w:r>
      <w:r w:rsidRPr="000B6929">
        <w:t xml:space="preserve"> личность, гражданство;</w:t>
      </w:r>
    </w:p>
    <w:p w:rsidR="00DB038D" w:rsidRDefault="00DB038D" w:rsidP="00FC2F2D">
      <w:pPr>
        <w:pStyle w:val="a3"/>
        <w:numPr>
          <w:ilvl w:val="0"/>
          <w:numId w:val="9"/>
        </w:numPr>
        <w:tabs>
          <w:tab w:val="left" w:pos="851"/>
        </w:tabs>
        <w:ind w:left="851"/>
      </w:pPr>
      <w:bookmarkStart w:id="7" w:name="Par164"/>
      <w:bookmarkEnd w:id="7"/>
      <w:r w:rsidRPr="00F55891">
        <w:t>документ установленного образца (поступающий может при подаче заявления о приеме не представлять документ установленного образца; при этом поступающий указывает в заявлении о приеме обязательство представить указанный документ не позднее дня завершения приема документа установленного образца)</w:t>
      </w:r>
      <w:r>
        <w:t xml:space="preserve"> </w:t>
      </w:r>
    </w:p>
    <w:p w:rsidR="00B96CAB" w:rsidRPr="000B6929" w:rsidRDefault="00B96CAB" w:rsidP="00FC2F2D">
      <w:pPr>
        <w:pStyle w:val="a3"/>
        <w:numPr>
          <w:ilvl w:val="0"/>
          <w:numId w:val="9"/>
        </w:numPr>
        <w:tabs>
          <w:tab w:val="left" w:pos="851"/>
        </w:tabs>
        <w:ind w:left="851"/>
      </w:pPr>
      <w:r w:rsidRPr="000B6929">
        <w:t xml:space="preserve">при необходимости создания специальных условий при проведении вступительных испытаний </w:t>
      </w:r>
      <w:r w:rsidR="007C3F87" w:rsidRPr="000B6929">
        <w:t>–</w:t>
      </w:r>
      <w:r w:rsidRPr="000B6929">
        <w:t>документ, подтверждающ</w:t>
      </w:r>
      <w:r w:rsidR="00352C87" w:rsidRPr="000B6929">
        <w:t>ий</w:t>
      </w:r>
      <w:r w:rsidRPr="000B6929">
        <w:t xml:space="preserve"> инвалидность (указанный документ принимается НИЯУ МИФИ, если срок его действия истекает не ранее дня подачи заявления о приеме; если в документе не указан срок его действия, то документ действителен в течение года, начиная с даты его выдачи);</w:t>
      </w:r>
    </w:p>
    <w:p w:rsidR="00B96CAB" w:rsidRPr="000B6929" w:rsidRDefault="00B96CAB" w:rsidP="00FC2F2D">
      <w:pPr>
        <w:pStyle w:val="a3"/>
        <w:numPr>
          <w:ilvl w:val="0"/>
          <w:numId w:val="9"/>
        </w:numPr>
        <w:tabs>
          <w:tab w:val="left" w:pos="851"/>
        </w:tabs>
        <w:ind w:left="851"/>
      </w:pPr>
      <w:r w:rsidRPr="000B6929">
        <w:t>документ, подтверждающи</w:t>
      </w:r>
      <w:r w:rsidR="00352C87" w:rsidRPr="000B6929">
        <w:t>й</w:t>
      </w:r>
      <w:r w:rsidRPr="000B6929">
        <w:t xml:space="preserve"> индивидуальные достижения поступающего, результаты которых учитываются при приеме на обучение в соответствии с Правилами приема (представляются по усмотрению поступающего);</w:t>
      </w:r>
    </w:p>
    <w:p w:rsidR="00B96CAB" w:rsidRPr="000B6929" w:rsidRDefault="00B96CAB" w:rsidP="00FC2F2D">
      <w:pPr>
        <w:pStyle w:val="a3"/>
        <w:numPr>
          <w:ilvl w:val="0"/>
          <w:numId w:val="9"/>
        </w:numPr>
        <w:tabs>
          <w:tab w:val="left" w:pos="851"/>
        </w:tabs>
        <w:ind w:left="851"/>
      </w:pPr>
      <w:r w:rsidRPr="000B6929">
        <w:t>ины</w:t>
      </w:r>
      <w:r w:rsidR="00352C87" w:rsidRPr="000B6929">
        <w:t>е</w:t>
      </w:r>
      <w:r w:rsidRPr="000B6929">
        <w:t xml:space="preserve"> документ</w:t>
      </w:r>
      <w:r w:rsidR="00352C87" w:rsidRPr="000B6929">
        <w:t>ы</w:t>
      </w:r>
      <w:r w:rsidRPr="000B6929">
        <w:t xml:space="preserve"> (представляются по усмотрению поступающего);</w:t>
      </w:r>
    </w:p>
    <w:p w:rsidR="00B96CAB" w:rsidRDefault="00FC39BB" w:rsidP="00FC2F2D">
      <w:pPr>
        <w:pStyle w:val="a3"/>
        <w:numPr>
          <w:ilvl w:val="0"/>
          <w:numId w:val="9"/>
        </w:numPr>
        <w:tabs>
          <w:tab w:val="left" w:pos="851"/>
        </w:tabs>
        <w:ind w:left="851"/>
      </w:pPr>
      <w:r w:rsidRPr="00F55891">
        <w:t>2</w:t>
      </w:r>
      <w:r w:rsidR="004C1F04" w:rsidRPr="00F55891">
        <w:t xml:space="preserve"> фотографии</w:t>
      </w:r>
      <w:r w:rsidR="00B96CAB" w:rsidRPr="00F55891">
        <w:t xml:space="preserve"> поступающего.</w:t>
      </w:r>
    </w:p>
    <w:p w:rsidR="00D530C4" w:rsidRPr="00D530C4" w:rsidRDefault="00D530C4" w:rsidP="00D530C4">
      <w:pPr>
        <w:pStyle w:val="a3"/>
        <w:ind w:left="0" w:firstLine="851"/>
      </w:pPr>
      <w:r w:rsidRPr="00D530C4">
        <w:rPr>
          <w:color w:val="000000"/>
        </w:rPr>
        <w:t>При поступлении в НИЯУ МИФИ из поданных документов формируется личное дело поступающего</w:t>
      </w:r>
      <w:r>
        <w:rPr>
          <w:color w:val="000000"/>
        </w:rPr>
        <w:t>.</w:t>
      </w:r>
    </w:p>
    <w:p w:rsidR="00B96CAB" w:rsidRPr="00F55891" w:rsidRDefault="005D1FED" w:rsidP="00F507E0">
      <w:r>
        <w:t>2</w:t>
      </w:r>
      <w:r w:rsidR="00AC34FA">
        <w:t>4</w:t>
      </w:r>
      <w:r w:rsidR="00B96CAB" w:rsidRPr="00F55891">
        <w:t xml:space="preserve">. Документ об образовании иностранного государства в установленном порядке проходит процедуру признания НИЯУ МИФИ иностранного образования и (или) иностранной квалификации в случае, </w:t>
      </w:r>
      <w:r w:rsidR="007C3F87" w:rsidRPr="00F55891">
        <w:t>если документ</w:t>
      </w:r>
      <w:r w:rsidR="00B96CAB" w:rsidRPr="00F55891">
        <w:t xml:space="preserve"> не соответствует условиям, предусмотренным частью 3 статьи 107 Федерального закона № 273-ФЗ.</w:t>
      </w:r>
    </w:p>
    <w:p w:rsidR="00B96CAB" w:rsidRPr="00F55891" w:rsidRDefault="00B96CAB" w:rsidP="00F507E0">
      <w:r w:rsidRPr="00F55891">
        <w:t>В случае предоставления документ</w:t>
      </w:r>
      <w:r w:rsidR="002F3F8D">
        <w:t>а,</w:t>
      </w:r>
      <w:r w:rsidRPr="00F55891">
        <w:t xml:space="preserve"> соответствующего требованиям статьи 6 Федерального закона от 5 мая 2014 г.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</w:t>
      </w:r>
      <w:r w:rsidRPr="00F55891">
        <w:lastRenderedPageBreak/>
        <w:t>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</w:t>
      </w:r>
      <w:r w:rsidR="002F3F8D">
        <w:t>,</w:t>
      </w:r>
      <w:r w:rsidRPr="00F55891">
        <w:t xml:space="preserve"> процедура признания не требуется.  При этом поступающий представляет документ (документы), подтверждающий, что поступающий относится к числу лиц, указанных в статье 6 Федерального закона № 84-ФЗ.</w:t>
      </w:r>
    </w:p>
    <w:p w:rsidR="00B96CAB" w:rsidRPr="00F55891" w:rsidRDefault="003C1B36" w:rsidP="00F507E0">
      <w:r>
        <w:t>2</w:t>
      </w:r>
      <w:r w:rsidR="00AC34FA">
        <w:t>5</w:t>
      </w:r>
      <w:r w:rsidR="00B96CAB" w:rsidRPr="00F55891">
        <w:t>. Поступающие могут представлять оригиналы или копии документов, подаваемых для поступления. Заверения копий указанных документов не требуется.</w:t>
      </w:r>
    </w:p>
    <w:p w:rsidR="00B96CAB" w:rsidRPr="00F55891" w:rsidRDefault="005D1FED" w:rsidP="00F507E0">
      <w:r>
        <w:t>2</w:t>
      </w:r>
      <w:r w:rsidR="00AC34FA">
        <w:t>6</w:t>
      </w:r>
      <w:r w:rsidR="00B96CAB" w:rsidRPr="00F55891">
        <w:t xml:space="preserve">. Заявление о приеме представляется на русском языке, документы, выполненные на иностранном языке, - с переводом на русский язык, заверенным в порядке, установленном законодательством Российской Федерации. Документы, полученные в иностранном государстве, представляются легализованными в порядке, установленном законодательством Российской Федерации, либо с проставлением </w:t>
      </w:r>
      <w:proofErr w:type="spellStart"/>
      <w:r w:rsidR="00B96CAB" w:rsidRPr="00F55891">
        <w:t>апостиля</w:t>
      </w:r>
      <w:proofErr w:type="spellEnd"/>
      <w:r w:rsidR="00B96CAB" w:rsidRPr="00F55891">
        <w:t xml:space="preserve"> (за исключением случаев, когда в соответствии с законодательством Российской Федерации и (или) международным договором легализация и проставление </w:t>
      </w:r>
      <w:proofErr w:type="spellStart"/>
      <w:r w:rsidR="00B96CAB" w:rsidRPr="00F55891">
        <w:t>апостиля</w:t>
      </w:r>
      <w:proofErr w:type="spellEnd"/>
      <w:r w:rsidR="00B96CAB" w:rsidRPr="00F55891">
        <w:t xml:space="preserve"> не требуются).</w:t>
      </w:r>
    </w:p>
    <w:p w:rsidR="00B96CAB" w:rsidRPr="00F55891" w:rsidRDefault="005D1FED" w:rsidP="00F507E0">
      <w:bookmarkStart w:id="8" w:name="Par184"/>
      <w:bookmarkEnd w:id="8"/>
      <w:r>
        <w:t>2</w:t>
      </w:r>
      <w:r w:rsidR="00AC34FA">
        <w:t>7</w:t>
      </w:r>
      <w:r w:rsidR="00B96CAB" w:rsidRPr="00F55891">
        <w:t>. НИЯУ МИФИ возвращает документы поступающему, если поступающий представил документы, необходимые для поступления, с нарушением настоящих Правил (за исключением случая, когда указанное нарушение распространяется не на все условия поступления, указанные в заявлении о приеме).</w:t>
      </w:r>
    </w:p>
    <w:p w:rsidR="00B96CAB" w:rsidRPr="00F55891" w:rsidRDefault="005D1FED" w:rsidP="00F507E0">
      <w:r>
        <w:t>2</w:t>
      </w:r>
      <w:r w:rsidR="00AC34FA">
        <w:t>8</w:t>
      </w:r>
      <w:r w:rsidR="00B96CAB" w:rsidRPr="00F55891">
        <w:t>. НИЯУ МИФИ вправе осуществлять проверку достоверности сведений, указанных в заявлении о приеме, и подлинности поданных документов. При проведении указанной проверки НИЯУ МИФИ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:rsidR="00B96CAB" w:rsidRPr="00F55891" w:rsidRDefault="00884379" w:rsidP="00F507E0">
      <w:bookmarkStart w:id="9" w:name="Par186"/>
      <w:bookmarkEnd w:id="9"/>
      <w:r>
        <w:t>2</w:t>
      </w:r>
      <w:r w:rsidR="00AC34FA">
        <w:t>9</w:t>
      </w:r>
      <w:r w:rsidR="00B96CAB" w:rsidRPr="00F55891">
        <w:t xml:space="preserve">. Поступающий имеет право на любом этапе поступления на обучение отозвать документы, поданные </w:t>
      </w:r>
      <w:r w:rsidR="00B96CAB" w:rsidRPr="000B6929">
        <w:t xml:space="preserve">для поступления на обучение, подав заявление об отзыве документов </w:t>
      </w:r>
      <w:r w:rsidR="005D1FED" w:rsidRPr="000B6929">
        <w:t>тем</w:t>
      </w:r>
      <w:r w:rsidR="00B96CAB" w:rsidRPr="000B6929">
        <w:t xml:space="preserve"> способо</w:t>
      </w:r>
      <w:r w:rsidR="005D1FED" w:rsidRPr="000B6929">
        <w:t>м</w:t>
      </w:r>
      <w:r w:rsidR="00B96CAB" w:rsidRPr="000B6929">
        <w:t xml:space="preserve">, </w:t>
      </w:r>
      <w:r w:rsidR="005D1FED" w:rsidRPr="000B6929">
        <w:t>которым были поданы документы</w:t>
      </w:r>
      <w:r w:rsidR="00B96CAB" w:rsidRPr="000B6929">
        <w:t>.</w:t>
      </w:r>
      <w:r w:rsidR="00B96CAB" w:rsidRPr="00F55891">
        <w:t xml:space="preserve"> Лица, отозвавшие документы, выбывают из конкурса. НИЯУ МИФИ возвращает документы указанным лицам.</w:t>
      </w:r>
    </w:p>
    <w:p w:rsidR="00B96CAB" w:rsidRPr="00F55891" w:rsidRDefault="00B96CAB" w:rsidP="00F507E0"/>
    <w:p w:rsidR="00B96CAB" w:rsidRPr="00F55891" w:rsidRDefault="00B96CAB" w:rsidP="00F507E0">
      <w:pPr>
        <w:pStyle w:val="2"/>
      </w:pPr>
      <w:r w:rsidRPr="00F55891">
        <w:t>IV. Вступительные испытания</w:t>
      </w:r>
    </w:p>
    <w:p w:rsidR="00B96CAB" w:rsidRPr="00F55891" w:rsidRDefault="00AC34FA" w:rsidP="00F507E0">
      <w:r>
        <w:t>30</w:t>
      </w:r>
      <w:r w:rsidR="00B96CAB" w:rsidRPr="00F55891">
        <w:t>. Для поступающих на места в рамках контрольных цифр приема, а также по договорам об оказании платных образовательных услуг на определенное направление подготовки устанавливаются одинаковые вступительные испытания.</w:t>
      </w:r>
    </w:p>
    <w:p w:rsidR="00B96CAB" w:rsidRPr="00F55891" w:rsidRDefault="00B96CAB" w:rsidP="00F507E0">
      <w:r w:rsidRPr="00F55891">
        <w:t>Поступающие сдают следующие вступительные испытания:</w:t>
      </w:r>
    </w:p>
    <w:p w:rsidR="00B96CAB" w:rsidRPr="00F55891" w:rsidRDefault="00B96CAB" w:rsidP="00FC2F2D">
      <w:pPr>
        <w:pStyle w:val="1"/>
      </w:pPr>
      <w:r w:rsidRPr="00F55891">
        <w:t>специальную дисциплину, соответствующую направленности (профилю) программы подготовки научно˗педагогических кадров в аспирантуре (далее ˗ специальная дисциплина);</w:t>
      </w:r>
    </w:p>
    <w:p w:rsidR="00B96CAB" w:rsidRPr="00F55891" w:rsidRDefault="00B96CAB" w:rsidP="00FC2F2D">
      <w:pPr>
        <w:pStyle w:val="1"/>
      </w:pPr>
      <w:r w:rsidRPr="00F55891">
        <w:t>иностранный язык (английский).</w:t>
      </w:r>
    </w:p>
    <w:p w:rsidR="006D5F86" w:rsidRPr="00F55891" w:rsidRDefault="00B96CAB" w:rsidP="00F507E0">
      <w:r w:rsidRPr="00F55891">
        <w:t>Каждое вступительное испытание оценивается экзаменационной комиссией</w:t>
      </w:r>
      <w:r w:rsidR="006D5F86" w:rsidRPr="00F55891">
        <w:t xml:space="preserve"> отдельно:</w:t>
      </w:r>
    </w:p>
    <w:p w:rsidR="006D5F86" w:rsidRPr="00F55891" w:rsidRDefault="00400C21" w:rsidP="006D5F86">
      <w:pPr>
        <w:pStyle w:val="1"/>
      </w:pPr>
      <w:r>
        <w:t>специальная</w:t>
      </w:r>
      <w:r w:rsidR="006D5F86" w:rsidRPr="00F55891">
        <w:t xml:space="preserve"> дисциплина – от 0 до 100 баллов</w:t>
      </w:r>
    </w:p>
    <w:p w:rsidR="00B96CAB" w:rsidRPr="00F55891" w:rsidRDefault="006D5F86" w:rsidP="000B6929">
      <w:pPr>
        <w:pStyle w:val="1"/>
      </w:pPr>
      <w:r w:rsidRPr="00F55891">
        <w:t>иностранн</w:t>
      </w:r>
      <w:r w:rsidR="00075F3C">
        <w:t>ый язык (английский) – от 0 до 3</w:t>
      </w:r>
      <w:r w:rsidRPr="00F55891">
        <w:t>0 баллов.</w:t>
      </w:r>
    </w:p>
    <w:p w:rsidR="00B96CAB" w:rsidRPr="00F55891" w:rsidRDefault="000B6929" w:rsidP="00F507E0">
      <w:r>
        <w:t>3</w:t>
      </w:r>
      <w:r w:rsidR="00AC34FA">
        <w:t>1</w:t>
      </w:r>
      <w:r w:rsidR="00B96CAB" w:rsidRPr="00F55891">
        <w:t xml:space="preserve">. Вступительные испытания проводятся на </w:t>
      </w:r>
      <w:r w:rsidR="00322B60">
        <w:t>русском языке,</w:t>
      </w:r>
      <w:r w:rsidR="00EB6C88" w:rsidRPr="00F55891">
        <w:t xml:space="preserve"> </w:t>
      </w:r>
      <w:r w:rsidR="00322B60">
        <w:t>а</w:t>
      </w:r>
      <w:r w:rsidR="001103B1" w:rsidRPr="00F55891">
        <w:t xml:space="preserve"> также</w:t>
      </w:r>
      <w:r w:rsidR="00EB6C88" w:rsidRPr="00F55891">
        <w:t xml:space="preserve"> возможно проведение вступительных испытаний на английском</w:t>
      </w:r>
      <w:r w:rsidR="00FC39BB" w:rsidRPr="00F55891">
        <w:t xml:space="preserve"> языке</w:t>
      </w:r>
      <w:r w:rsidR="00EB6C88" w:rsidRPr="00F55891">
        <w:t xml:space="preserve">.  </w:t>
      </w:r>
    </w:p>
    <w:p w:rsidR="00B96CAB" w:rsidRPr="00F55891" w:rsidRDefault="000B6929" w:rsidP="00F507E0">
      <w:r>
        <w:lastRenderedPageBreak/>
        <w:t>3</w:t>
      </w:r>
      <w:r w:rsidR="00AC34FA">
        <w:t>2</w:t>
      </w:r>
      <w:r w:rsidR="00B96CAB" w:rsidRPr="00F55891">
        <w:t xml:space="preserve">. Программы вступительных испытаний формируются на основе федеральных государственных образовательных стандартов высшего образования по программам </w:t>
      </w:r>
      <w:proofErr w:type="spellStart"/>
      <w:r w:rsidR="00B96CAB" w:rsidRPr="00F55891">
        <w:t>специалитета</w:t>
      </w:r>
      <w:proofErr w:type="spellEnd"/>
      <w:r w:rsidR="00B96CAB" w:rsidRPr="00F55891">
        <w:t xml:space="preserve"> и (или) программам магистратуры.</w:t>
      </w:r>
    </w:p>
    <w:p w:rsidR="00B96CAB" w:rsidRPr="00F55891" w:rsidRDefault="00686A1B" w:rsidP="005C7393">
      <w:r>
        <w:t>3</w:t>
      </w:r>
      <w:r w:rsidR="00884379">
        <w:t>3</w:t>
      </w:r>
      <w:r w:rsidR="00B96CAB" w:rsidRPr="00F55891">
        <w:t>. Вступительные испытания проводятся в форме собеседования по вопросам, перечень которых доводится до сведения поступающих путем публикации на официальном сайте.</w:t>
      </w:r>
    </w:p>
    <w:p w:rsidR="00B96CAB" w:rsidRPr="00CC34E6" w:rsidRDefault="000B6929" w:rsidP="00F507E0">
      <w:r>
        <w:t>3</w:t>
      </w:r>
      <w:r w:rsidR="00884379">
        <w:t>4</w:t>
      </w:r>
      <w:r w:rsidR="00B96CAB" w:rsidRPr="00F55891">
        <w:t xml:space="preserve">. </w:t>
      </w:r>
      <w:r w:rsidR="00CC34E6" w:rsidRPr="005C7393">
        <w:t xml:space="preserve">Проведение вступительных испытаний НИЯУ МИФИ </w:t>
      </w:r>
      <w:r w:rsidR="002F2BDE" w:rsidRPr="005C7393">
        <w:t xml:space="preserve">может </w:t>
      </w:r>
      <w:r w:rsidR="00CC34E6" w:rsidRPr="005C7393">
        <w:t>осуществля</w:t>
      </w:r>
      <w:r w:rsidR="002F2BDE" w:rsidRPr="005C7393">
        <w:t>ть</w:t>
      </w:r>
      <w:r w:rsidR="00CC34E6" w:rsidRPr="005C7393">
        <w:t xml:space="preserve"> в дистанционной форме. При проведении вступительного испытания НИЯУ МИФИ проводит идентификацию личности поступающего, выбор способа которой осуществляется НИЯУ МИФИ самостоятельно.</w:t>
      </w:r>
    </w:p>
    <w:p w:rsidR="00B96CAB" w:rsidRPr="00F55891" w:rsidRDefault="00686A1B" w:rsidP="00F507E0">
      <w:r>
        <w:t>3</w:t>
      </w:r>
      <w:r w:rsidR="00884379">
        <w:t>5</w:t>
      </w:r>
      <w:r w:rsidR="00DF2409">
        <w:t>. При </w:t>
      </w:r>
      <w:r w:rsidR="00DF2409" w:rsidRPr="00F55891">
        <w:t>приеме на обучение по одной </w:t>
      </w:r>
      <w:proofErr w:type="gramStart"/>
      <w:r w:rsidR="00DF2409" w:rsidRPr="00F55891">
        <w:t>образовательной</w:t>
      </w:r>
      <w:r w:rsidR="00B96CAB" w:rsidRPr="00F55891">
        <w:t>  программе</w:t>
      </w:r>
      <w:proofErr w:type="gramEnd"/>
      <w:r w:rsidR="00B96CAB" w:rsidRPr="00F55891">
        <w:t>  перечень вступительных испытаний</w:t>
      </w:r>
      <w:r w:rsidR="00322B60">
        <w:t>, шкала оценивания</w:t>
      </w:r>
      <w:r w:rsidR="00B96CAB" w:rsidRPr="00F55891">
        <w:t xml:space="preserve"> и минимальное количество баллов не могут различаться при приеме для обучения в НИЯУ МИФИ и для обучения в ОСП НИЯУ МИФИ, при приеме на различные формы обучения, а также при приеме на места в пределах целевой квоты, на основные места в рамках контрольных цифр и на места по договорам об оказании платных образовательных услуг.</w:t>
      </w:r>
    </w:p>
    <w:p w:rsidR="00B96CAB" w:rsidRPr="00F55891" w:rsidRDefault="00AB3597" w:rsidP="00F507E0">
      <w:r>
        <w:t>3</w:t>
      </w:r>
      <w:r w:rsidR="00884379">
        <w:t>6</w:t>
      </w:r>
      <w:r w:rsidR="00B96CAB" w:rsidRPr="00F55891">
        <w:t>. Минимальное количество баллов не может быть изменено в ходе приема.</w:t>
      </w:r>
    </w:p>
    <w:p w:rsidR="00B96CAB" w:rsidRPr="00F55891" w:rsidRDefault="000B6929" w:rsidP="00F507E0">
      <w:r>
        <w:t>3</w:t>
      </w:r>
      <w:r w:rsidR="00884379">
        <w:t>7</w:t>
      </w:r>
      <w:r w:rsidR="00B96CAB" w:rsidRPr="00F55891">
        <w:t>. Одно вступительное испытание проводится одновременно для всех поступа</w:t>
      </w:r>
      <w:r w:rsidR="00DF2409">
        <w:t xml:space="preserve">ющих либо в различные сроки для </w:t>
      </w:r>
      <w:r w:rsidR="00DF2409" w:rsidRPr="00F55891">
        <w:t>различных групп,</w:t>
      </w:r>
      <w:r w:rsidR="00B96CAB" w:rsidRPr="00F55891">
        <w:t xml:space="preserve"> поступающих (в том числе по мере формирования указанных групп из числа лиц, подавших документы, необходимые для поступления).</w:t>
      </w:r>
    </w:p>
    <w:p w:rsidR="00B96CAB" w:rsidRPr="00F55891" w:rsidRDefault="00B96CAB" w:rsidP="00F507E0">
      <w:r w:rsidRPr="00F55891">
        <w:t>Для каждой группы поступающих проводится одно вступительное испытание в один день. По желанию поступающего ему может быть предоставлена возможность сдавать более одного вступительного испытания в один день (при наличии такой возможности у НИЯУ МИФИ).</w:t>
      </w:r>
    </w:p>
    <w:p w:rsidR="00B96CAB" w:rsidRPr="00F55891" w:rsidRDefault="000B6929" w:rsidP="006D5F86">
      <w:r>
        <w:t>3</w:t>
      </w:r>
      <w:r w:rsidR="00884379">
        <w:t>8</w:t>
      </w:r>
      <w:r w:rsidR="00B96CAB" w:rsidRPr="00F55891">
        <w:t xml:space="preserve">. Поступающий однократно сдает каждое вступительное испытание. </w:t>
      </w:r>
      <w:r w:rsidR="006D5F86" w:rsidRPr="00F55891">
        <w:t>Вступительные испытания проводятся отдельно для каждого обособленного структурного подразделения НИЯУ МИФИ.</w:t>
      </w:r>
    </w:p>
    <w:p w:rsidR="00B96CAB" w:rsidRPr="00F55891" w:rsidRDefault="00884379" w:rsidP="00F507E0">
      <w:r>
        <w:t>39</w:t>
      </w:r>
      <w:r w:rsidR="00B96CAB" w:rsidRPr="00F55891">
        <w:t>. Лица, не прошедшие вступительное испытание по уважительной причине (болезнь или иные обстоятельства, подтвержденные документально), повторно допускаются к сдаче вступительного испытания в другой группе или в резервный день (при наличии соответствующей возможности в соответствии с расписанием вступительных испытаний).</w:t>
      </w:r>
    </w:p>
    <w:p w:rsidR="00B96CAB" w:rsidRPr="00F55891" w:rsidRDefault="00686A1B" w:rsidP="00F507E0">
      <w:r>
        <w:t>4</w:t>
      </w:r>
      <w:r w:rsidR="00884379">
        <w:t>0</w:t>
      </w:r>
      <w:r w:rsidR="00B96CAB" w:rsidRPr="00F55891">
        <w:t>. Во время проведения вступительных испытаний их участникам и лицам, привлекаемым к их проведению, запрещается иметь при себе и использовать средства связи. Участники вступительных испытаний могут иметь при себе и использовать справочные материалы и электронно-вычислительную технику, указанные в программах вступительных испытаний.</w:t>
      </w:r>
    </w:p>
    <w:p w:rsidR="00CC34E6" w:rsidRDefault="000B6929" w:rsidP="00F507E0">
      <w:pPr>
        <w:rPr>
          <w:sz w:val="28"/>
          <w:szCs w:val="28"/>
        </w:rPr>
      </w:pPr>
      <w:r>
        <w:t>4</w:t>
      </w:r>
      <w:r w:rsidR="00884379">
        <w:t>1</w:t>
      </w:r>
      <w:r w:rsidR="00B96CAB" w:rsidRPr="00F55891">
        <w:t xml:space="preserve">. При нарушении поступающим во время проведения вступительных испытаний Правил приема, уполномоченные должностные лица НИЯУ МИФИ вправе </w:t>
      </w:r>
      <w:r w:rsidR="00CC34E6" w:rsidRPr="00CC34E6">
        <w:t>прервать проведения вступительного испытания и признать его результаты по данному вступительному испытанию не действительными, с составлением соответствующего акта.</w:t>
      </w:r>
    </w:p>
    <w:p w:rsidR="00B96CAB" w:rsidRPr="00F55891" w:rsidRDefault="00CC34E6" w:rsidP="00F507E0">
      <w:r w:rsidRPr="00F55891">
        <w:t xml:space="preserve"> </w:t>
      </w:r>
      <w:r w:rsidR="000B6929">
        <w:t>4</w:t>
      </w:r>
      <w:r w:rsidR="00884379">
        <w:t>2</w:t>
      </w:r>
      <w:r w:rsidR="00B96CAB" w:rsidRPr="00F55891">
        <w:t xml:space="preserve">. Результаты вступительного испытания объявляются на официальном сайте и </w:t>
      </w:r>
      <w:r w:rsidRPr="00CC34E6">
        <w:t>в электронной информационной системе НИЯУ МИФИ</w:t>
      </w:r>
      <w:r w:rsidR="00B96CAB" w:rsidRPr="00F55891">
        <w:t xml:space="preserve"> не позднее трех рабочих дней со дня проведения вступительного испытания.</w:t>
      </w:r>
    </w:p>
    <w:p w:rsidR="00B96CAB" w:rsidRPr="00F55891" w:rsidRDefault="00B96CAB" w:rsidP="00F507E0">
      <w:r w:rsidRPr="00F55891">
        <w:t>После объявления результатов письменного вступительного испытани</w:t>
      </w:r>
      <w:r w:rsidR="00CC34E6">
        <w:t xml:space="preserve">я поступающий </w:t>
      </w:r>
      <w:r w:rsidRPr="00F55891">
        <w:t xml:space="preserve">имеет право ознакомиться со своей </w:t>
      </w:r>
      <w:r w:rsidR="00CC34E6">
        <w:t>работой</w:t>
      </w:r>
      <w:r w:rsidRPr="00F55891">
        <w:t xml:space="preserve"> в день объявления результатов письменного вступительного испытания или в течение следующего рабочего дня.</w:t>
      </w:r>
    </w:p>
    <w:p w:rsidR="00B96CAB" w:rsidRPr="00F55891" w:rsidRDefault="00CC7593" w:rsidP="00F507E0">
      <w:bookmarkStart w:id="10" w:name="Par205"/>
      <w:bookmarkEnd w:id="10"/>
      <w:r>
        <w:t>4</w:t>
      </w:r>
      <w:r w:rsidR="00884379">
        <w:t>3</w:t>
      </w:r>
      <w:r w:rsidR="00B96CAB" w:rsidRPr="00F55891">
        <w:t xml:space="preserve">. Лица, получившие на каком-либо вступительном испытании менее минимального количества баллов, не прошедшие вступительное испытание без уважительной причины (в том </w:t>
      </w:r>
      <w:r w:rsidR="00B96CAB" w:rsidRPr="00F55891">
        <w:lastRenderedPageBreak/>
        <w:t>числе удаленные с места проведения вступительного испытания), повторно допущенные к сдаче вступительного испытания и не прошедшие вступительное испытание, выбывают из конкурса. НИЯУ МИФИ возвращает документы указанным лицам.</w:t>
      </w:r>
    </w:p>
    <w:p w:rsidR="00B96CAB" w:rsidRDefault="00CC7593" w:rsidP="00F507E0">
      <w:r>
        <w:t>4</w:t>
      </w:r>
      <w:r w:rsidR="00884379">
        <w:t>4</w:t>
      </w:r>
      <w:r w:rsidR="00B96CAB" w:rsidRPr="00F55891">
        <w:t xml:space="preserve">. При возврате поданных документов через операторов почтовой связи общего пользования (в случаях, установленных </w:t>
      </w:r>
      <w:r w:rsidR="00884379">
        <w:t xml:space="preserve">п. </w:t>
      </w:r>
      <w:r>
        <w:t>2</w:t>
      </w:r>
      <w:r w:rsidR="00884379">
        <w:t>7</w:t>
      </w:r>
      <w:hyperlink w:anchor="Par184" w:tooltip="27. Организация возвращает документы поступающему, если поступающий представил документы, необходимые для поступления, с нарушением Порядка (за исключением случая, когда указанное нарушение распространяется не на все условия поступления, указанные в заявлении " w:history="1"/>
      <w:r w:rsidR="00B96CAB" w:rsidRPr="00F55891">
        <w:t xml:space="preserve">, </w:t>
      </w:r>
      <w:r w:rsidR="00884379">
        <w:t>29</w:t>
      </w:r>
      <w:hyperlink w:anchor="Par186" w:tooltip="29. Поступающий имеет право на любом этапе поступления на обучение отозвать документы, поданные для поступления на обучение, подав заявление об отзыве документов одним из способов, указанных в пункте 17 Порядка. Лица, отозвавшие документы, выбывают из конкурса" w:history="1"/>
      <w:r w:rsidR="00396759" w:rsidRPr="00C233CE">
        <w:t>,</w:t>
      </w:r>
      <w:r w:rsidRPr="00C233CE">
        <w:t xml:space="preserve"> 4</w:t>
      </w:r>
      <w:r w:rsidR="00884379">
        <w:t>3</w:t>
      </w:r>
      <w:hyperlink w:anchor="Par205" w:tooltip="43. Лица, получившие на каком-либо вступительном испытании менее минимального количества баллов, не прошедшие вступительное испытание без уважительной причины (в том числе удаленные с места проведения вступительного испытания), повторно допущенные к сдаче всту" w:history="1"/>
      <w:r w:rsidR="00B96CAB" w:rsidRPr="00C233CE">
        <w:t xml:space="preserve"> </w:t>
      </w:r>
      <w:r w:rsidR="00B96CAB" w:rsidRPr="00BA0CA6">
        <w:t xml:space="preserve">и </w:t>
      </w:r>
      <w:r w:rsidR="00BA0CA6" w:rsidRPr="00BA0CA6">
        <w:t>72</w:t>
      </w:r>
      <w:r w:rsidR="00B96CAB" w:rsidRPr="00C233CE">
        <w:t xml:space="preserve"> Правил) до</w:t>
      </w:r>
      <w:r w:rsidR="00B96CAB" w:rsidRPr="00F55891">
        <w:t>кументы возвращаются только в части оригиналов документов.</w:t>
      </w:r>
    </w:p>
    <w:p w:rsidR="00FD4390" w:rsidRPr="00F55891" w:rsidRDefault="00FD4390" w:rsidP="00F507E0"/>
    <w:p w:rsidR="00B96CAB" w:rsidRPr="00F55891" w:rsidRDefault="00B96CAB" w:rsidP="00F507E0">
      <w:pPr>
        <w:pStyle w:val="2"/>
      </w:pPr>
      <w:r w:rsidRPr="00F55891">
        <w:t>V. Особенности проведения вступительных испытаний для поступающих инвалидов</w:t>
      </w:r>
    </w:p>
    <w:p w:rsidR="00B96CAB" w:rsidRPr="00F55891" w:rsidRDefault="00CC7593" w:rsidP="00AB3597">
      <w:r>
        <w:t>4</w:t>
      </w:r>
      <w:r w:rsidR="00884379">
        <w:t>5</w:t>
      </w:r>
      <w:r w:rsidR="00B96CAB" w:rsidRPr="00F55891">
        <w:t>. НИЯУ МИФИ обеспечивает проведение вступительных испытаний для поступающих инвалидов 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  <w:bookmarkStart w:id="11" w:name="Par212"/>
      <w:bookmarkEnd w:id="11"/>
    </w:p>
    <w:p w:rsidR="00C9496D" w:rsidRDefault="00CC7593" w:rsidP="00CC34E6">
      <w:r>
        <w:t>4</w:t>
      </w:r>
      <w:r w:rsidR="00884379">
        <w:t>6</w:t>
      </w:r>
      <w:r w:rsidR="00B96CAB" w:rsidRPr="00F55891">
        <w:t xml:space="preserve">. </w:t>
      </w:r>
      <w:r w:rsidR="00C9496D" w:rsidRPr="00F55891">
        <w:t>В НИЯУ МИФИ созданы материально-технические условия, обеспечивающие возможность беспрепятственного доступа поступающих инвалидов в аудитории, туалетные и другие помещения, а также их пребывания в указанных помещениях</w:t>
      </w:r>
      <w:r w:rsidR="00C9496D">
        <w:t>.</w:t>
      </w:r>
    </w:p>
    <w:p w:rsidR="00C9496D" w:rsidRPr="00F55891" w:rsidRDefault="00C9496D" w:rsidP="00C9496D">
      <w:r>
        <w:t xml:space="preserve">47. </w:t>
      </w:r>
      <w:r w:rsidRPr="00F55891">
        <w:t>Вступительные испытания для поступающих инвалидов проводятся в отдельной аудитории.</w:t>
      </w:r>
    </w:p>
    <w:p w:rsidR="00C9496D" w:rsidRPr="00F55891" w:rsidRDefault="00C9496D" w:rsidP="00C9496D">
      <w:r w:rsidRPr="00F55891">
        <w:t>Число поступающих инвалидов в одной аудитории не должно превышать:</w:t>
      </w:r>
    </w:p>
    <w:p w:rsidR="00C9496D" w:rsidRPr="00F55891" w:rsidRDefault="00C9496D" w:rsidP="00C9496D">
      <w:pPr>
        <w:pStyle w:val="1"/>
      </w:pPr>
      <w:r w:rsidRPr="00F55891">
        <w:t>при сдаче вступительного испытания в письменной форме - 12 человек;</w:t>
      </w:r>
    </w:p>
    <w:p w:rsidR="00C9496D" w:rsidRPr="00F55891" w:rsidRDefault="00C9496D" w:rsidP="00C9496D">
      <w:pPr>
        <w:pStyle w:val="1"/>
      </w:pPr>
      <w:r w:rsidRPr="00F55891">
        <w:t>при сдаче вступительного испытания в устной форме - 6 человек.</w:t>
      </w:r>
    </w:p>
    <w:p w:rsidR="00C9496D" w:rsidRPr="00F55891" w:rsidRDefault="00C9496D" w:rsidP="00C9496D">
      <w:r w:rsidRPr="00F55891">
        <w:t>Допускается присутствие в аудитории во время сдачи вступительного испытания большего числа поступающих инвалидов, а также проведение вступительных испытаний для поступающих инвалидов в одной аудитории совместно с иными поступающими, если это не создает трудностей для поступающих при сдаче вступительного испытания.</w:t>
      </w:r>
    </w:p>
    <w:p w:rsidR="00C9496D" w:rsidRPr="00F55891" w:rsidRDefault="00C9496D" w:rsidP="00C9496D">
      <w:r w:rsidRPr="00F55891">
        <w:t>Допускается присутствие в аудитории во время сдачи вступительного испытания ассистента из числа работников НИЯУ МИФИ или привлеченных лиц, оказывающего поступающим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работниками НИЯУ МИФИ, проводящими вступительное испытание).</w:t>
      </w:r>
    </w:p>
    <w:p w:rsidR="00B96CAB" w:rsidRPr="00F55891" w:rsidRDefault="00CC7593" w:rsidP="00CC34E6">
      <w:r>
        <w:t>4</w:t>
      </w:r>
      <w:r w:rsidR="00C9496D">
        <w:t>8</w:t>
      </w:r>
      <w:r w:rsidR="00B96CAB" w:rsidRPr="00F55891">
        <w:t>. Продолжительность вступительного испытания для поступающих инвалидов увеличивается по решению НИЯУ МИФИ, но не более чем на 1,5 часа.</w:t>
      </w:r>
    </w:p>
    <w:p w:rsidR="00B96CAB" w:rsidRPr="00F55891" w:rsidRDefault="00B96CAB" w:rsidP="00F507E0">
      <w:r w:rsidRPr="00F55891">
        <w:t>4</w:t>
      </w:r>
      <w:r w:rsidR="00C9496D">
        <w:t>9</w:t>
      </w:r>
      <w:r w:rsidRPr="00F55891">
        <w:t>. Поступающим инвалидам предоставляется в доступной для них форме информация о порядке проведения вступительных испытаний.</w:t>
      </w:r>
    </w:p>
    <w:p w:rsidR="00B96CAB" w:rsidRPr="00F55891" w:rsidRDefault="00C9496D" w:rsidP="00F507E0">
      <w:r>
        <w:t>50</w:t>
      </w:r>
      <w:r w:rsidR="00B96CAB" w:rsidRPr="00F55891">
        <w:t>. Поступающие инвалиды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B96CAB" w:rsidRPr="00F55891" w:rsidRDefault="00CC7593" w:rsidP="00F507E0">
      <w:bookmarkStart w:id="12" w:name="Par222"/>
      <w:bookmarkEnd w:id="12"/>
      <w:r>
        <w:t>5</w:t>
      </w:r>
      <w:r w:rsidR="00C9496D">
        <w:t>1</w:t>
      </w:r>
      <w:r w:rsidR="00B96CAB" w:rsidRPr="00F55891">
        <w:t>. 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инвалидов:</w:t>
      </w:r>
    </w:p>
    <w:p w:rsidR="00B96CAB" w:rsidRPr="00F55891" w:rsidRDefault="00B96CAB" w:rsidP="00B96CAB">
      <w:pPr>
        <w:pStyle w:val="ConsPlusNormal"/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891">
        <w:rPr>
          <w:rFonts w:ascii="Times New Roman" w:eastAsia="Times New Roman" w:hAnsi="Times New Roman" w:cs="Times New Roman"/>
          <w:sz w:val="24"/>
          <w:szCs w:val="24"/>
        </w:rPr>
        <w:t>1) для слепых:</w:t>
      </w:r>
    </w:p>
    <w:p w:rsidR="00C9496D" w:rsidRPr="00F55891" w:rsidRDefault="00C9496D" w:rsidP="00C9496D">
      <w:pPr>
        <w:pStyle w:val="1"/>
        <w:ind w:left="1418"/>
      </w:pPr>
      <w:r w:rsidRPr="00F55891">
        <w:t>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</w:p>
    <w:p w:rsidR="00C9496D" w:rsidRPr="00F55891" w:rsidRDefault="00C9496D" w:rsidP="00C9496D">
      <w:pPr>
        <w:pStyle w:val="1"/>
        <w:ind w:left="1418"/>
      </w:pPr>
      <w:r w:rsidRPr="00F55891">
        <w:lastRenderedPageBreak/>
        <w:t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 надиктовываются ассистенту;</w:t>
      </w:r>
    </w:p>
    <w:p w:rsidR="00C9496D" w:rsidRPr="00F55891" w:rsidRDefault="00C9496D" w:rsidP="00C9496D">
      <w:pPr>
        <w:pStyle w:val="1"/>
        <w:ind w:left="1418"/>
      </w:pPr>
      <w:r w:rsidRPr="00F55891"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C9496D" w:rsidRPr="00F55891" w:rsidRDefault="00C9496D" w:rsidP="00C9496D">
      <w:pPr>
        <w:pStyle w:val="ConsPlusNormal"/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891">
        <w:rPr>
          <w:rFonts w:ascii="Times New Roman" w:eastAsia="Times New Roman" w:hAnsi="Times New Roman" w:cs="Times New Roman"/>
          <w:sz w:val="24"/>
          <w:szCs w:val="24"/>
        </w:rPr>
        <w:t>2) для слабовидящих:</w:t>
      </w:r>
    </w:p>
    <w:p w:rsidR="00C9496D" w:rsidRPr="00F55891" w:rsidRDefault="00C9496D" w:rsidP="00C9496D">
      <w:pPr>
        <w:pStyle w:val="1"/>
        <w:ind w:left="1418"/>
      </w:pPr>
      <w:r w:rsidRPr="00F55891">
        <w:t>обеспечивается индивидуальное равномерное освещение не менее 300 люкс;</w:t>
      </w:r>
    </w:p>
    <w:p w:rsidR="00C9496D" w:rsidRPr="00F55891" w:rsidRDefault="00C9496D" w:rsidP="00C9496D">
      <w:pPr>
        <w:pStyle w:val="1"/>
        <w:ind w:left="1418"/>
      </w:pPr>
      <w:r w:rsidRPr="00F55891">
        <w:t>поступающим для выполнения задания при необходимости предоставляется увеличивающее устройство; возможно также использование собственных увеличивающих устройств;</w:t>
      </w:r>
    </w:p>
    <w:p w:rsidR="00C9496D" w:rsidRPr="00F55891" w:rsidRDefault="00C9496D" w:rsidP="00C9496D">
      <w:pPr>
        <w:pStyle w:val="1"/>
        <w:ind w:left="1418"/>
      </w:pPr>
      <w:r w:rsidRPr="00F55891">
        <w:t>задания для выполнения, а также инструкция по порядку проведения вступительных испытаний оформляются увеличенным шрифтом;</w:t>
      </w:r>
    </w:p>
    <w:p w:rsidR="00C9496D" w:rsidRPr="00F55891" w:rsidRDefault="00C9496D" w:rsidP="00C9496D">
      <w:pPr>
        <w:pStyle w:val="1"/>
        <w:numPr>
          <w:ilvl w:val="0"/>
          <w:numId w:val="0"/>
        </w:numPr>
        <w:ind w:left="851" w:hanging="360"/>
      </w:pPr>
      <w:r w:rsidRPr="00F55891">
        <w:t xml:space="preserve"> 3) для глухих и слабослышащих:</w:t>
      </w:r>
    </w:p>
    <w:p w:rsidR="00C9496D" w:rsidRPr="00F55891" w:rsidRDefault="00C9496D" w:rsidP="00C9496D">
      <w:pPr>
        <w:pStyle w:val="1"/>
        <w:ind w:left="1418"/>
      </w:pPr>
      <w:r w:rsidRPr="00F55891">
        <w:t>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</w:t>
      </w:r>
    </w:p>
    <w:p w:rsidR="00C9496D" w:rsidRPr="00F55891" w:rsidRDefault="00C9496D" w:rsidP="00C9496D">
      <w:pPr>
        <w:pStyle w:val="1"/>
        <w:ind w:left="1418"/>
      </w:pPr>
      <w:r w:rsidRPr="00F55891">
        <w:t>предоставляются услуги сурдопереводчика;</w:t>
      </w:r>
    </w:p>
    <w:p w:rsidR="00C9496D" w:rsidRPr="00F55891" w:rsidRDefault="00C9496D" w:rsidP="00C9496D">
      <w:pPr>
        <w:pStyle w:val="ConsPlusNormal"/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891">
        <w:rPr>
          <w:rFonts w:ascii="Times New Roman" w:eastAsia="Times New Roman" w:hAnsi="Times New Roman" w:cs="Times New Roman"/>
          <w:sz w:val="24"/>
          <w:szCs w:val="24"/>
        </w:rPr>
        <w:t xml:space="preserve">4) для слепоглухих предоставляются услуги </w:t>
      </w:r>
      <w:proofErr w:type="spellStart"/>
      <w:r w:rsidRPr="00F55891">
        <w:rPr>
          <w:rFonts w:ascii="Times New Roman" w:eastAsia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F55891">
        <w:rPr>
          <w:rFonts w:ascii="Times New Roman" w:eastAsia="Times New Roman" w:hAnsi="Times New Roman" w:cs="Times New Roman"/>
          <w:sz w:val="24"/>
          <w:szCs w:val="24"/>
        </w:rPr>
        <w:t xml:space="preserve"> (помимо требований, выполняемых соответственно для слепых и глухих);</w:t>
      </w:r>
    </w:p>
    <w:p w:rsidR="00C9496D" w:rsidRPr="00F55891" w:rsidRDefault="00C9496D" w:rsidP="00C9496D">
      <w:pPr>
        <w:pStyle w:val="ConsPlusNormal"/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891">
        <w:rPr>
          <w:rFonts w:ascii="Times New Roman" w:eastAsia="Times New Roman" w:hAnsi="Times New Roman" w:cs="Times New Roman"/>
          <w:sz w:val="24"/>
          <w:szCs w:val="24"/>
        </w:rPr>
        <w:t>5) для лиц с тяжелыми нарушениями речи, глухих, слабослышащих вступительные испытания, проводимые в устной форме, по решению НИЯУ МИФИ проводятся в письменной форме;</w:t>
      </w:r>
    </w:p>
    <w:p w:rsidR="00C9496D" w:rsidRPr="00F55891" w:rsidRDefault="00C9496D" w:rsidP="00C9496D">
      <w:pPr>
        <w:pStyle w:val="ConsPlusNormal"/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891">
        <w:rPr>
          <w:rFonts w:ascii="Times New Roman" w:eastAsia="Times New Roman" w:hAnsi="Times New Roman" w:cs="Times New Roman"/>
          <w:sz w:val="24"/>
          <w:szCs w:val="24"/>
        </w:rPr>
        <w:t>6) для лиц с нарушениями опорно-двигательного аппарата, нарушениями двигательных функций верхних конечностей или отсутствием верхних конечностей:</w:t>
      </w:r>
    </w:p>
    <w:p w:rsidR="00C9496D" w:rsidRPr="00F55891" w:rsidRDefault="00C9496D" w:rsidP="00C9496D">
      <w:pPr>
        <w:pStyle w:val="1"/>
        <w:ind w:left="1418"/>
      </w:pPr>
      <w:r w:rsidRPr="00F55891">
        <w:t>письменные задания выполняются на компьютере со специализированным программным обеспечением или надиктовываются ассистенту;</w:t>
      </w:r>
    </w:p>
    <w:p w:rsidR="00C9496D" w:rsidRPr="00F55891" w:rsidRDefault="00C9496D" w:rsidP="00C9496D">
      <w:pPr>
        <w:pStyle w:val="1"/>
        <w:ind w:left="1418"/>
      </w:pPr>
      <w:r w:rsidRPr="00F55891">
        <w:t>вступительные испытания, проводимые в письменной форме, по решению НИЯУ МИФИ проводятся в устной форме.</w:t>
      </w:r>
    </w:p>
    <w:p w:rsidR="00B96CAB" w:rsidRPr="00F55891" w:rsidRDefault="00CC7593" w:rsidP="00F507E0">
      <w:r>
        <w:t>5</w:t>
      </w:r>
      <w:r w:rsidR="00C9496D">
        <w:t>2</w:t>
      </w:r>
      <w:r w:rsidR="00B96CAB" w:rsidRPr="00F55891">
        <w:t xml:space="preserve">. Условия, указанные в </w:t>
      </w:r>
      <w:hyperlink w:anchor="Par212" w:tooltip="46. В организации должны быть созданы материально-технические условия, обеспечивающие возможность беспрепятственного доступа поступающих инвалидов в аудитории, туалетные и другие помещения, а также их пребывания в указанных помещениях (в том числе наличие панд" w:history="1">
        <w:r w:rsidR="00B96CAB" w:rsidRPr="00F55891">
          <w:t>пунктах 46</w:t>
        </w:r>
      </w:hyperlink>
      <w:r w:rsidR="00B96CAB" w:rsidRPr="00F55891">
        <w:t xml:space="preserve"> - </w:t>
      </w:r>
      <w:hyperlink w:anchor="Par222" w:tooltip="51. 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инвалидов:" w:history="1">
        <w:r w:rsidR="00B96CAB" w:rsidRPr="00F55891">
          <w:t>51</w:t>
        </w:r>
      </w:hyperlink>
      <w:r w:rsidR="00B96CAB" w:rsidRPr="00F55891">
        <w:t xml:space="preserve"> Правил, предоставляются поступающим на основании заявления о приеме, содержащего сведения о необходимости создания соответствующих специальных условий.</w:t>
      </w:r>
    </w:p>
    <w:p w:rsidR="00B96CAB" w:rsidRPr="007833B6" w:rsidRDefault="00686A1B" w:rsidP="00F507E0">
      <w:r>
        <w:t>5</w:t>
      </w:r>
      <w:r w:rsidR="00C9496D">
        <w:t>3</w:t>
      </w:r>
      <w:r w:rsidR="00B96CAB" w:rsidRPr="00F55891">
        <w:t xml:space="preserve">. </w:t>
      </w:r>
      <w:r w:rsidR="007833B6" w:rsidRPr="007833B6">
        <w:t xml:space="preserve">Проведение вступительных испытаний НИЯУ МИФИ для </w:t>
      </w:r>
      <w:r w:rsidR="007833B6" w:rsidRPr="00CC7593">
        <w:t xml:space="preserve">инвалидов </w:t>
      </w:r>
      <w:r w:rsidR="004F6B67" w:rsidRPr="00CC7593">
        <w:t>может осуществляться</w:t>
      </w:r>
      <w:r w:rsidR="007833B6" w:rsidRPr="007833B6">
        <w:t xml:space="preserve"> в дистанционной форме</w:t>
      </w:r>
      <w:r w:rsidR="00B96CAB" w:rsidRPr="007833B6">
        <w:t xml:space="preserve">. </w:t>
      </w:r>
      <w:r w:rsidR="00D6241D" w:rsidRPr="00D6241D">
        <w:t xml:space="preserve">При проведении вступительного </w:t>
      </w:r>
      <w:proofErr w:type="gramStart"/>
      <w:r w:rsidR="00D6241D" w:rsidRPr="00D6241D">
        <w:t>испытания  НИЯУ</w:t>
      </w:r>
      <w:proofErr w:type="gramEnd"/>
      <w:r w:rsidR="00D6241D" w:rsidRPr="00D6241D">
        <w:t xml:space="preserve"> МИФИ проводит идентификацию личности поступающего, выбор способа которой осуществляется НИЯУ МИФИ самостоятельно</w:t>
      </w:r>
      <w:r w:rsidR="00D6241D">
        <w:t>.</w:t>
      </w:r>
    </w:p>
    <w:p w:rsidR="00B96CAB" w:rsidRPr="00F55891" w:rsidRDefault="00B96CAB" w:rsidP="00F507E0">
      <w:pPr>
        <w:pStyle w:val="2"/>
      </w:pPr>
      <w:r w:rsidRPr="00F55891">
        <w:t>VI. Общие правила подачи и рассмотрения апелляций</w:t>
      </w:r>
    </w:p>
    <w:p w:rsidR="00B96CAB" w:rsidRPr="00F55891" w:rsidRDefault="00CC7593" w:rsidP="00F507E0">
      <w:r>
        <w:t>54</w:t>
      </w:r>
      <w:r w:rsidR="00B96CAB" w:rsidRPr="00F55891">
        <w:t>. По результатам решения экзаменационной комиссии НИЯУ МИФИ о прохождении вступительного испытан</w:t>
      </w:r>
      <w:r w:rsidR="00D6241D">
        <w:t>ия поступающий</w:t>
      </w:r>
      <w:r w:rsidR="00B96CAB" w:rsidRPr="00F55891">
        <w:t xml:space="preserve"> имеет право подать в апелляционную комиссию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  <w:r w:rsidR="007F5A59" w:rsidRPr="00F55891">
        <w:t xml:space="preserve"> </w:t>
      </w:r>
    </w:p>
    <w:p w:rsidR="00B96CAB" w:rsidRPr="00F55891" w:rsidRDefault="00CC7593" w:rsidP="00F507E0">
      <w:r>
        <w:t>55</w:t>
      </w:r>
      <w:r w:rsidR="00B96CAB" w:rsidRPr="00F55891">
        <w:t xml:space="preserve">. </w:t>
      </w:r>
      <w:r w:rsidR="005C7393" w:rsidRPr="00F55891">
        <w:t xml:space="preserve">Апелляция подается одним из способов, указанных в </w:t>
      </w:r>
      <w:hyperlink w:anchor="Par129" w:tooltip="17. Документы, необходимые для поступления, представляются (направляются) в организацию одним из следующих способов:" w:history="1">
        <w:r w:rsidR="005C7393" w:rsidRPr="00F55891">
          <w:t>пункте 17</w:t>
        </w:r>
      </w:hyperlink>
      <w:r w:rsidR="005C7393" w:rsidRPr="00F55891">
        <w:t xml:space="preserve"> Правил</w:t>
      </w:r>
      <w:r w:rsidR="005C7393">
        <w:t>.</w:t>
      </w:r>
    </w:p>
    <w:p w:rsidR="00B96CAB" w:rsidRPr="00F55891" w:rsidRDefault="00CC7593" w:rsidP="00F507E0">
      <w:r>
        <w:lastRenderedPageBreak/>
        <w:t>56</w:t>
      </w:r>
      <w:r w:rsidR="00B96CAB" w:rsidRPr="00F55891">
        <w:t>. В ходе рассмотрения апелляции проверяется соблюдение установленного порядка проведения вступительного испытания и (или) правильность оценивания результатов вступительного испытания.</w:t>
      </w:r>
    </w:p>
    <w:p w:rsidR="00B96CAB" w:rsidRPr="00F55891" w:rsidRDefault="00CC7593" w:rsidP="00852EA2">
      <w:pPr>
        <w:spacing w:line="240" w:lineRule="auto"/>
      </w:pPr>
      <w:r>
        <w:t>57</w:t>
      </w:r>
      <w:r w:rsidR="00B96CAB" w:rsidRPr="00F55891">
        <w:t>. Апелляция подается в день объявления результатов вступительного испытания или в течение следующего рабочего дня. Апелляция о нарушении установленного порядка проведения вступительного испытания также может быть подана в день проведения вступительного испытания.</w:t>
      </w:r>
    </w:p>
    <w:p w:rsidR="00B96CAB" w:rsidRDefault="00CC7593" w:rsidP="00852EA2">
      <w:pPr>
        <w:spacing w:line="240" w:lineRule="auto"/>
      </w:pPr>
      <w:r>
        <w:t>58</w:t>
      </w:r>
      <w:r w:rsidR="00B96CAB" w:rsidRPr="00F55891">
        <w:t>. Рассмотрение апелляции проводится не позднее следующего рабочего дня после дня ее подачи.</w:t>
      </w:r>
    </w:p>
    <w:p w:rsidR="005921A5" w:rsidRPr="00F55891" w:rsidRDefault="005921A5" w:rsidP="005C7393">
      <w:r>
        <w:t xml:space="preserve">59. </w:t>
      </w:r>
      <w:r w:rsidRPr="00F55891">
        <w:t>Поступающий (доверенное лицо) имеет право присутствовать при рассмотрении апелляции.</w:t>
      </w:r>
    </w:p>
    <w:p w:rsidR="00B96CAB" w:rsidRPr="00F55891" w:rsidRDefault="005921A5" w:rsidP="00F507E0">
      <w:r>
        <w:t>60</w:t>
      </w:r>
      <w:r w:rsidR="00B96CAB" w:rsidRPr="00F55891">
        <w:t>. 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изменения.</w:t>
      </w:r>
    </w:p>
    <w:p w:rsidR="005921A5" w:rsidRDefault="005921A5" w:rsidP="00B52377">
      <w:pPr>
        <w:ind w:firstLine="708"/>
      </w:pPr>
      <w:r w:rsidRPr="00F55891">
        <w:t xml:space="preserve">Оформленное протоколом решение апелляционной комиссии доводится </w:t>
      </w:r>
      <w:proofErr w:type="gramStart"/>
      <w:r w:rsidRPr="00F55891">
        <w:t>до сведения</w:t>
      </w:r>
      <w:proofErr w:type="gramEnd"/>
      <w:r w:rsidRPr="00F55891">
        <w:t xml:space="preserve"> поступающего (доверенного лица). Факт </w:t>
      </w:r>
      <w:proofErr w:type="gramStart"/>
      <w:r w:rsidRPr="00F55891">
        <w:t>ознакомления</w:t>
      </w:r>
      <w:proofErr w:type="gramEnd"/>
      <w:r w:rsidRPr="00F55891">
        <w:t xml:space="preserve"> поступающего (доверенного лица) с решением апелляционной комиссии заверяется подписью поступающего (доверенного лица).</w:t>
      </w:r>
    </w:p>
    <w:p w:rsidR="00852EA2" w:rsidRDefault="00B52377" w:rsidP="005921A5">
      <w:r>
        <w:t>61</w:t>
      </w:r>
      <w:r w:rsidR="00852EA2">
        <w:t xml:space="preserve">. В случае проведения вступительного испытания дистанционно, апелляция рассматривается дистанционно.  </w:t>
      </w:r>
    </w:p>
    <w:p w:rsidR="005921A5" w:rsidRDefault="005921A5" w:rsidP="005921A5"/>
    <w:p w:rsidR="00B96CAB" w:rsidRPr="005921A5" w:rsidRDefault="00B96CAB" w:rsidP="005921A5">
      <w:pPr>
        <w:rPr>
          <w:b/>
        </w:rPr>
      </w:pPr>
      <w:r w:rsidRPr="005921A5">
        <w:rPr>
          <w:b/>
        </w:rPr>
        <w:t xml:space="preserve">VII. Учет </w:t>
      </w:r>
      <w:proofErr w:type="gramStart"/>
      <w:r w:rsidRPr="005921A5">
        <w:rPr>
          <w:b/>
        </w:rPr>
        <w:t>индивидуальных достижений</w:t>
      </w:r>
      <w:proofErr w:type="gramEnd"/>
      <w:r w:rsidRPr="005921A5">
        <w:rPr>
          <w:b/>
        </w:rPr>
        <w:t xml:space="preserve"> поступающих при приеме на обучение</w:t>
      </w:r>
    </w:p>
    <w:p w:rsidR="00B96CAB" w:rsidRPr="00F55891" w:rsidRDefault="00CC7593" w:rsidP="00F507E0">
      <w:r>
        <w:t>6</w:t>
      </w:r>
      <w:r w:rsidR="007353ED">
        <w:t>2</w:t>
      </w:r>
      <w:r w:rsidR="00B96CAB" w:rsidRPr="00F55891">
        <w:t>. Поступающие на обучение вправе представить сведения о своих индивидуальных достижениях, результаты которых учитываются при приеме на обучение.</w:t>
      </w:r>
      <w:r w:rsidR="002C6BED" w:rsidRPr="00F55891">
        <w:t xml:space="preserve"> Перечень представленных сведений заверяется подписью абитуриента.</w:t>
      </w:r>
      <w:r w:rsidR="00B96CAB" w:rsidRPr="00F55891">
        <w:t xml:space="preserve"> Учет результатов индивидуальных достижений осуществляется посредством начисления баллов за индивидуальные достижения и (или) в качестве преимущества при равенстве критериев ранжирования списков поступающих.</w:t>
      </w:r>
    </w:p>
    <w:p w:rsidR="00B96CAB" w:rsidRPr="00F55891" w:rsidRDefault="00B96CAB" w:rsidP="00F507E0">
      <w:r w:rsidRPr="00F55891">
        <w:t>Баллы, начисленные за индивидуальные достижения, включаются в сумму конкурсных баллов.</w:t>
      </w:r>
    </w:p>
    <w:p w:rsidR="00B96CAB" w:rsidRPr="00F55891" w:rsidRDefault="00B96CAB" w:rsidP="00F507E0">
      <w:r w:rsidRPr="00F55891">
        <w:t xml:space="preserve">Максимальное число баллов за индивидуальные достижение – </w:t>
      </w:r>
      <w:r w:rsidR="006D5F86" w:rsidRPr="00F55891">
        <w:t>50</w:t>
      </w:r>
      <w:r w:rsidRPr="00F55891">
        <w:t>.</w:t>
      </w:r>
    </w:p>
    <w:p w:rsidR="00B96CAB" w:rsidRPr="00F55891" w:rsidRDefault="00B96CAB" w:rsidP="00F507E0">
      <w:r w:rsidRPr="00F55891">
        <w:t>Поступающий представляет документы, подтверждающие полу</w:t>
      </w:r>
      <w:r w:rsidR="006D5F86" w:rsidRPr="00F55891">
        <w:t xml:space="preserve">чение индивидуальных достижений. </w:t>
      </w:r>
    </w:p>
    <w:p w:rsidR="00CC7593" w:rsidRPr="00F55891" w:rsidRDefault="007353ED" w:rsidP="00852EA2">
      <w:r>
        <w:t>63</w:t>
      </w:r>
      <w:r w:rsidR="00B96CAB" w:rsidRPr="00F55891">
        <w:t>. Перечень учитываемых индивидуальных достижений приведен в приложении 1</w:t>
      </w:r>
      <w:r w:rsidR="007E08D1">
        <w:t xml:space="preserve"> </w:t>
      </w:r>
      <w:r w:rsidR="00B96CAB" w:rsidRPr="00F55891">
        <w:t xml:space="preserve">настоящих Правил. </w:t>
      </w:r>
    </w:p>
    <w:p w:rsidR="00B96CAB" w:rsidRPr="00F55891" w:rsidRDefault="00B96CAB" w:rsidP="00F507E0">
      <w:pPr>
        <w:pStyle w:val="2"/>
      </w:pPr>
      <w:r w:rsidRPr="00F55891">
        <w:t xml:space="preserve">VIII. Формирование </w:t>
      </w:r>
      <w:proofErr w:type="gramStart"/>
      <w:r w:rsidRPr="00F55891">
        <w:t>списков</w:t>
      </w:r>
      <w:proofErr w:type="gramEnd"/>
      <w:r w:rsidRPr="00F55891">
        <w:t xml:space="preserve"> поступающих и зачисление на обучение</w:t>
      </w:r>
    </w:p>
    <w:p w:rsidR="00B96CAB" w:rsidRPr="00F55891" w:rsidRDefault="007353ED" w:rsidP="00F507E0">
      <w:r>
        <w:t>64</w:t>
      </w:r>
      <w:r w:rsidR="00B96CAB" w:rsidRPr="00F55891">
        <w:t>. По результатам вступительных испытаний НИЯУ МИФИ формирует отдельный список поступающих по каждому конкурсу. В список поступающих не включаются лица, набравшие менее минимального количества баллов по результатам одного или нескольких вступительных испытаний.</w:t>
      </w:r>
    </w:p>
    <w:p w:rsidR="006D5F86" w:rsidRPr="00F55891" w:rsidRDefault="006D5F86" w:rsidP="00F507E0">
      <w:r w:rsidRPr="00F55891">
        <w:t xml:space="preserve">Медалисты, победители и призеры олимпиады студентов «Я – профессионал» в течение двух лет с момента получения соответствующего диплома приравниваются к лицам, получившим максимальные баллы по результатам вступительных испытаний </w:t>
      </w:r>
      <w:r w:rsidR="007353ED" w:rsidRPr="00A906A6">
        <w:t>и за индивидуальные достижения</w:t>
      </w:r>
      <w:r w:rsidR="007353ED">
        <w:t xml:space="preserve"> </w:t>
      </w:r>
      <w:r w:rsidRPr="00F55891">
        <w:t>при поступлении на образовательные программы аспирантуры по направлениям, соответствующим направлениям олимпиады студентов «Я – профессионал» (на момент подачи документов в приемную комиссию)</w:t>
      </w:r>
      <w:r w:rsidR="007353ED">
        <w:t xml:space="preserve"> (Приложение </w:t>
      </w:r>
      <w:r w:rsidR="007E08D1">
        <w:t>2</w:t>
      </w:r>
      <w:r w:rsidR="007353ED">
        <w:t>)</w:t>
      </w:r>
      <w:r w:rsidRPr="00F55891">
        <w:t>.</w:t>
      </w:r>
    </w:p>
    <w:p w:rsidR="00B96CAB" w:rsidRPr="00F55891" w:rsidRDefault="00AB3597" w:rsidP="00F507E0">
      <w:r>
        <w:t>6</w:t>
      </w:r>
      <w:r w:rsidR="007353ED">
        <w:t>5</w:t>
      </w:r>
      <w:r w:rsidR="00B96CAB" w:rsidRPr="00F55891">
        <w:t>. Список поступающих ранжируется по следующим основаниям:</w:t>
      </w:r>
    </w:p>
    <w:p w:rsidR="00B96CAB" w:rsidRPr="00F55891" w:rsidRDefault="00B96CAB" w:rsidP="006D5F86">
      <w:pPr>
        <w:pStyle w:val="1"/>
        <w:numPr>
          <w:ilvl w:val="0"/>
          <w:numId w:val="29"/>
        </w:numPr>
      </w:pPr>
      <w:r w:rsidRPr="00F55891">
        <w:lastRenderedPageBreak/>
        <w:t>по убыванию суммы конкурсных баллов;</w:t>
      </w:r>
    </w:p>
    <w:p w:rsidR="00B96CAB" w:rsidRPr="00F55891" w:rsidRDefault="00B96CAB" w:rsidP="006D5F86">
      <w:pPr>
        <w:pStyle w:val="1"/>
        <w:numPr>
          <w:ilvl w:val="0"/>
          <w:numId w:val="29"/>
        </w:numPr>
      </w:pPr>
      <w:r w:rsidRPr="00F55891">
        <w:t xml:space="preserve">при равенстве суммы конкурсных баллов - по убыванию суммы конкурсных баллов, начисленных по результатам вступительных испытаний, и (или) по убыванию количества баллов, начисленных по результатам отдельных вступительных испытаний, в соответствии с приоритетностью вступительных испытаний: баллы по специальной дисциплине имеют более высокий приоритет, </w:t>
      </w:r>
      <w:r w:rsidR="006D5F86" w:rsidRPr="00F55891">
        <w:t>чем баллы по иностранному языку;</w:t>
      </w:r>
    </w:p>
    <w:p w:rsidR="006D5F86" w:rsidRPr="00F55891" w:rsidRDefault="006D5F86" w:rsidP="006D5F86">
      <w:pPr>
        <w:pStyle w:val="1"/>
        <w:numPr>
          <w:ilvl w:val="0"/>
          <w:numId w:val="29"/>
        </w:numPr>
      </w:pPr>
      <w:r w:rsidRPr="00F55891">
        <w:t>при равенстве по критериям, указанным в подпунктах 1-2 настоящего пункта, более высокое место в списке занимают поступающие, имеющие более высокий средний балл по документу о предыдущем образовании;</w:t>
      </w:r>
    </w:p>
    <w:p w:rsidR="00075F3C" w:rsidRDefault="00075F3C" w:rsidP="00075F3C">
      <w:pPr>
        <w:pStyle w:val="a3"/>
        <w:numPr>
          <w:ilvl w:val="0"/>
          <w:numId w:val="29"/>
        </w:numPr>
      </w:pPr>
      <w:r w:rsidRPr="00075F3C">
        <w:t>при равенстве по крите</w:t>
      </w:r>
      <w:r>
        <w:t>риям, указанным в подпунктах 1-3</w:t>
      </w:r>
      <w:r w:rsidRPr="00075F3C">
        <w:t xml:space="preserve"> настоящего пункта, решение о ранжировании принимается на основании информации о других индивидуальных достижениях (не предусмотренных перечнем достижений)</w:t>
      </w:r>
      <w:r w:rsidR="00322B60">
        <w:t>.</w:t>
      </w:r>
    </w:p>
    <w:p w:rsidR="00B96CAB" w:rsidRPr="00F55891" w:rsidRDefault="00B96CAB" w:rsidP="00075F3C">
      <w:r w:rsidRPr="00F55891">
        <w:t>Сумма конкурсных баллов исчисляется как сумма баллов за каждое вступительное испытание, а также за индивидуальные достижения.</w:t>
      </w:r>
    </w:p>
    <w:p w:rsidR="00B96CAB" w:rsidRPr="00F55891" w:rsidRDefault="00AB3597" w:rsidP="00F507E0">
      <w:r>
        <w:t>6</w:t>
      </w:r>
      <w:r w:rsidR="007353ED">
        <w:t>6</w:t>
      </w:r>
      <w:r w:rsidR="00B96CAB" w:rsidRPr="00F55891">
        <w:t xml:space="preserve">. </w:t>
      </w:r>
      <w:proofErr w:type="gramStart"/>
      <w:r w:rsidR="00B96CAB" w:rsidRPr="00F55891">
        <w:t>В списках</w:t>
      </w:r>
      <w:proofErr w:type="gramEnd"/>
      <w:r w:rsidR="00B96CAB" w:rsidRPr="00F55891">
        <w:t xml:space="preserve"> поступающих указываются следующие сведения по каждому поступающему:</w:t>
      </w:r>
    </w:p>
    <w:p w:rsidR="00B96CAB" w:rsidRPr="00F55891" w:rsidRDefault="00B96CAB" w:rsidP="00FC2F2D">
      <w:pPr>
        <w:pStyle w:val="1"/>
      </w:pPr>
      <w:r w:rsidRPr="00F55891">
        <w:t>сумма конкурсных баллов;</w:t>
      </w:r>
    </w:p>
    <w:p w:rsidR="00B96CAB" w:rsidRPr="00F55891" w:rsidRDefault="00B96CAB" w:rsidP="00FC2F2D">
      <w:pPr>
        <w:pStyle w:val="1"/>
      </w:pPr>
      <w:r w:rsidRPr="00F55891">
        <w:t>количество баллов за каждое вступительное испытание;</w:t>
      </w:r>
    </w:p>
    <w:p w:rsidR="00B96CAB" w:rsidRDefault="00B96CAB" w:rsidP="006149BD">
      <w:pPr>
        <w:pStyle w:val="1"/>
      </w:pPr>
      <w:r w:rsidRPr="00F55891">
        <w:t>количество балл</w:t>
      </w:r>
      <w:r w:rsidR="006149BD">
        <w:t>ов за индивидуальные достижения.</w:t>
      </w:r>
    </w:p>
    <w:p w:rsidR="007353ED" w:rsidRPr="00F55891" w:rsidRDefault="007353ED" w:rsidP="007353ED">
      <w:pPr>
        <w:pStyle w:val="1"/>
      </w:pPr>
      <w:r w:rsidRPr="00F55891">
        <w:t xml:space="preserve">наличие оригинала документа установленного образца (заявления о согласии на зачисление) (представленного в соответствии с </w:t>
      </w:r>
      <w:hyperlink w:anchor="Par279" w:tooltip="68. Организация устанавливает день завершения приема документа установленного образца, не позднее которого поступающие представляют:" w:history="1">
        <w:r w:rsidRPr="00F55891">
          <w:t>пунктом 68</w:t>
        </w:r>
      </w:hyperlink>
      <w:r>
        <w:t xml:space="preserve"> Правил).</w:t>
      </w:r>
    </w:p>
    <w:p w:rsidR="00B96CAB" w:rsidRPr="00F55891" w:rsidRDefault="00AB3597" w:rsidP="00AB3597">
      <w:r>
        <w:t>6</w:t>
      </w:r>
      <w:r w:rsidR="007353ED">
        <w:t>7</w:t>
      </w:r>
      <w:r w:rsidR="00B96CAB" w:rsidRPr="00F55891">
        <w:t>. Списки поступающих раз</w:t>
      </w:r>
      <w:r w:rsidR="007353ED">
        <w:t>мещаются на официальном сайте и в</w:t>
      </w:r>
      <w:r w:rsidR="00D6241D" w:rsidRPr="00217889">
        <w:rPr>
          <w:sz w:val="28"/>
          <w:szCs w:val="28"/>
        </w:rPr>
        <w:t xml:space="preserve"> </w:t>
      </w:r>
      <w:proofErr w:type="gramStart"/>
      <w:r w:rsidR="00D6241D" w:rsidRPr="00D6241D">
        <w:t>электронной  информационной</w:t>
      </w:r>
      <w:proofErr w:type="gramEnd"/>
      <w:r w:rsidR="00D6241D" w:rsidRPr="00D6241D">
        <w:t xml:space="preserve"> системе</w:t>
      </w:r>
      <w:r w:rsidR="00B96CAB" w:rsidRPr="00F55891">
        <w:t xml:space="preserve"> и обновляются ежедневно (не позднее начала рабочего дня) до издания соответствующих приказов о зачислении.</w:t>
      </w:r>
      <w:bookmarkStart w:id="13" w:name="Par279"/>
      <w:bookmarkEnd w:id="13"/>
      <w:r w:rsidR="00B96CAB" w:rsidRPr="00F55891">
        <w:t xml:space="preserve"> </w:t>
      </w:r>
    </w:p>
    <w:p w:rsidR="007353ED" w:rsidRPr="006A22C3" w:rsidRDefault="00B96CAB" w:rsidP="007353ED">
      <w:r w:rsidRPr="00F55891">
        <w:t>6</w:t>
      </w:r>
      <w:r w:rsidR="007353ED">
        <w:t>8</w:t>
      </w:r>
      <w:r w:rsidRPr="00F55891">
        <w:t>.</w:t>
      </w:r>
      <w:r w:rsidR="007353ED">
        <w:t xml:space="preserve"> </w:t>
      </w:r>
      <w:r w:rsidR="007353ED" w:rsidRPr="00F55891">
        <w:t xml:space="preserve">НИЯУ МИФИ устанавливает </w:t>
      </w:r>
      <w:r w:rsidR="007353ED">
        <w:t xml:space="preserve">следующие дни завершения приема </w:t>
      </w:r>
      <w:r w:rsidR="007353ED" w:rsidRPr="00F55891">
        <w:t xml:space="preserve">документа </w:t>
      </w:r>
      <w:r w:rsidR="007353ED" w:rsidRPr="006A22C3">
        <w:t xml:space="preserve">установленного образца: </w:t>
      </w:r>
    </w:p>
    <w:p w:rsidR="007353ED" w:rsidRPr="00A906A6" w:rsidRDefault="0052491E" w:rsidP="007353ED">
      <w:pPr>
        <w:pStyle w:val="1"/>
      </w:pPr>
      <w:r w:rsidRPr="00A906A6">
        <w:t>10</w:t>
      </w:r>
      <w:r w:rsidR="007353ED" w:rsidRPr="00A906A6">
        <w:t xml:space="preserve"> августа </w:t>
      </w:r>
      <w:r w:rsidR="001F0913" w:rsidRPr="00A906A6">
        <w:t xml:space="preserve">2021 года </w:t>
      </w:r>
      <w:r w:rsidR="007353ED" w:rsidRPr="00A906A6">
        <w:t xml:space="preserve">для зачисления на места </w:t>
      </w:r>
      <w:r w:rsidRPr="00A906A6">
        <w:t>за счет средств Федерального бюджета</w:t>
      </w:r>
      <w:r w:rsidR="007353ED" w:rsidRPr="00A906A6">
        <w:t xml:space="preserve"> должен быть предоставлен оригинал документа установленного образца;</w:t>
      </w:r>
    </w:p>
    <w:p w:rsidR="007353ED" w:rsidRPr="00A906A6" w:rsidRDefault="007353ED" w:rsidP="007353ED">
      <w:pPr>
        <w:pStyle w:val="1"/>
      </w:pPr>
      <w:r w:rsidRPr="00A906A6">
        <w:t xml:space="preserve">21 августа </w:t>
      </w:r>
      <w:r w:rsidR="001F0913" w:rsidRPr="00A906A6">
        <w:t xml:space="preserve">2021 года </w:t>
      </w:r>
      <w:r w:rsidRPr="00A906A6">
        <w:t>для зачисления на места по договорам об оказании платных образовательных услуг для поступающих, проходящих вступительные испытания должен быть предоставлен оригинал документа установленного образца или заявление о согласии на зачисление с приложением заверенной копии указанного документа или копии указанного документа с предъявлением его оригинала для заверения копии приемной комиссией;</w:t>
      </w:r>
    </w:p>
    <w:p w:rsidR="007353ED" w:rsidRPr="00A906A6" w:rsidRDefault="007353ED" w:rsidP="0052491E">
      <w:pPr>
        <w:pStyle w:val="1"/>
      </w:pPr>
      <w:r w:rsidRPr="00A906A6">
        <w:t xml:space="preserve">27 августа </w:t>
      </w:r>
      <w:r w:rsidR="001F0913" w:rsidRPr="00A906A6">
        <w:t xml:space="preserve">2021 года </w:t>
      </w:r>
      <w:r w:rsidRPr="00A906A6">
        <w:t>для зачисления на места по договорам об оказании платных образовательных услуг при наличии сданных вступительных испытаний должен быть предоставлен оригинал документа установленного образца или заявление о согласии на зачисление с приложением заверенной копии указанного документа или копии указанного документа с предъявлением его оригинала для заверения копии приемной комисси</w:t>
      </w:r>
      <w:r w:rsidR="0052491E" w:rsidRPr="00A906A6">
        <w:t>ей.</w:t>
      </w:r>
    </w:p>
    <w:p w:rsidR="007353ED" w:rsidRPr="00F55891" w:rsidRDefault="007353ED" w:rsidP="007353ED">
      <w:r w:rsidRPr="00F55891">
        <w:t>В день завершения приема указанных документов они подаются в НИЯУ МИФИ не позднее 18 часов по местному времени.</w:t>
      </w:r>
    </w:p>
    <w:p w:rsidR="00B96CAB" w:rsidRPr="007353ED" w:rsidRDefault="00B96CAB" w:rsidP="0052491E">
      <w:r w:rsidRPr="00F55891">
        <w:t xml:space="preserve"> </w:t>
      </w:r>
      <w:r w:rsidR="0052491E">
        <w:t xml:space="preserve">69. </w:t>
      </w:r>
      <w:r w:rsidRPr="00F55891">
        <w:t>Зачислению подлежат поступающие, представившие оригинал</w:t>
      </w:r>
      <w:r w:rsidR="00D6241D">
        <w:t xml:space="preserve"> или копию</w:t>
      </w:r>
      <w:r w:rsidRPr="00F55891">
        <w:t xml:space="preserve"> до</w:t>
      </w:r>
      <w:r w:rsidR="00D6241D">
        <w:t xml:space="preserve">кумента установленного образца и </w:t>
      </w:r>
      <w:r w:rsidRPr="00F55891">
        <w:t xml:space="preserve">заявление о согласии на зачисление в соответствии с </w:t>
      </w:r>
      <w:r w:rsidR="0052491E">
        <w:t>68</w:t>
      </w:r>
      <w:r w:rsidR="00D6241D">
        <w:t xml:space="preserve"> </w:t>
      </w:r>
      <w:r w:rsidRPr="00F55891">
        <w:t xml:space="preserve">Правил. </w:t>
      </w:r>
      <w:r w:rsidRPr="00F55891">
        <w:lastRenderedPageBreak/>
        <w:t>Зачисление проводится в соответствии с ранжированным списком до заполнения установленного количества мест.</w:t>
      </w:r>
      <w:r w:rsidR="00D6241D" w:rsidRPr="00D6241D">
        <w:rPr>
          <w:sz w:val="28"/>
          <w:szCs w:val="28"/>
        </w:rPr>
        <w:t xml:space="preserve"> </w:t>
      </w:r>
      <w:r w:rsidR="00D6241D" w:rsidRPr="00D6241D">
        <w:t>Заявление о согласии на зачисление подается поступающим тем способом, которым было подано заявление о приеме</w:t>
      </w:r>
      <w:r w:rsidR="00D6241D">
        <w:t>.</w:t>
      </w:r>
    </w:p>
    <w:p w:rsidR="00B96CAB" w:rsidRPr="00F55891" w:rsidRDefault="0052491E" w:rsidP="00F507E0">
      <w:r>
        <w:t>70</w:t>
      </w:r>
      <w:r w:rsidR="00B96CAB" w:rsidRPr="00F55891">
        <w:t>. Незаполненные (освободившиеся до завершения зачисления) места в пределах целевой квоты добавляются к основным местам в рамках контрольных цифр по тем же условиям поступления.</w:t>
      </w:r>
    </w:p>
    <w:p w:rsidR="00B96CAB" w:rsidRPr="00F55891" w:rsidRDefault="0052491E" w:rsidP="00F507E0">
      <w:r>
        <w:t>71</w:t>
      </w:r>
      <w:r w:rsidR="00B96CAB" w:rsidRPr="00F55891">
        <w:t>. Зачисление на места по договорам об оказании платных образовательных услуг проводится после зачисления на места в рамках контрольных цифр либо вне зависимости от сроков зачисления на места в рамках контрольных цифр.</w:t>
      </w:r>
    </w:p>
    <w:p w:rsidR="00D6241D" w:rsidRPr="00D6241D" w:rsidRDefault="0052491E" w:rsidP="00F507E0">
      <w:bookmarkStart w:id="14" w:name="Par286"/>
      <w:bookmarkEnd w:id="14"/>
      <w:r>
        <w:t>72</w:t>
      </w:r>
      <w:r w:rsidR="00B96CAB" w:rsidRPr="00F55891">
        <w:t xml:space="preserve">. </w:t>
      </w:r>
      <w:r w:rsidR="00D6241D" w:rsidRPr="00D6241D">
        <w:t xml:space="preserve">Зачисление на обучение завершается до дня начала учебного года. НИЯУ МИФИ возвращает полученные при подаче оригиналы документов лицам, не зачисленным на обучение. </w:t>
      </w:r>
    </w:p>
    <w:p w:rsidR="00B96CAB" w:rsidRPr="00F55891" w:rsidRDefault="0052491E" w:rsidP="00F507E0">
      <w:r>
        <w:t>73</w:t>
      </w:r>
      <w:r w:rsidR="00B96CAB" w:rsidRPr="00F55891">
        <w:t xml:space="preserve">. </w:t>
      </w:r>
      <w:r w:rsidR="00B96CAB" w:rsidRPr="00A906A6">
        <w:t>Приказы о зачислении на обучение размещаются в день их издания на официальном сайте и на информационном стенде и должны быть доступны пользователям официального сайта в течение 6 месяцев со дня их издания.</w:t>
      </w:r>
    </w:p>
    <w:p w:rsidR="00FD4390" w:rsidRPr="00F55891" w:rsidRDefault="00FD4390" w:rsidP="00F507E0"/>
    <w:p w:rsidR="00B96CAB" w:rsidRPr="00F55891" w:rsidRDefault="00B96CAB" w:rsidP="00F507E0">
      <w:pPr>
        <w:pStyle w:val="2"/>
      </w:pPr>
      <w:r w:rsidRPr="00F55891">
        <w:t xml:space="preserve">IX. Особенности организации </w:t>
      </w:r>
      <w:r w:rsidR="00663EC4">
        <w:t>приема на целевое обучение</w:t>
      </w:r>
    </w:p>
    <w:p w:rsidR="00663EC4" w:rsidRPr="00471B35" w:rsidRDefault="001F0913" w:rsidP="00F507E0">
      <w:pPr>
        <w:rPr>
          <w:rStyle w:val="af2"/>
          <w:i w:val="0"/>
        </w:rPr>
      </w:pPr>
      <w:bookmarkStart w:id="15" w:name="Par291"/>
      <w:bookmarkEnd w:id="15"/>
      <w:r>
        <w:t>74</w:t>
      </w:r>
      <w:r w:rsidR="00B96CAB" w:rsidRPr="00471B35">
        <w:t xml:space="preserve">. </w:t>
      </w:r>
      <w:r w:rsidR="00322B60">
        <w:t>НИЯУ МИФИ проводит п</w:t>
      </w:r>
      <w:r w:rsidR="00663EC4" w:rsidRPr="00471B35">
        <w:t xml:space="preserve">рием </w:t>
      </w:r>
      <w:r w:rsidR="00663EC4" w:rsidRPr="00471B35">
        <w:rPr>
          <w:rStyle w:val="af2"/>
          <w:i w:val="0"/>
        </w:rPr>
        <w:t>на целевое обучение</w:t>
      </w:r>
      <w:r w:rsidR="00663EC4" w:rsidRPr="00471B35">
        <w:rPr>
          <w:i/>
        </w:rPr>
        <w:t xml:space="preserve"> </w:t>
      </w:r>
      <w:r w:rsidR="00663EC4" w:rsidRPr="00471B35">
        <w:t>в пределах</w:t>
      </w:r>
      <w:r w:rsidR="00663EC4" w:rsidRPr="00471B35">
        <w:rPr>
          <w:i/>
        </w:rPr>
        <w:t xml:space="preserve"> </w:t>
      </w:r>
      <w:r w:rsidR="00663EC4" w:rsidRPr="00471B35">
        <w:rPr>
          <w:rStyle w:val="af2"/>
          <w:i w:val="0"/>
        </w:rPr>
        <w:t>целевой квоты</w:t>
      </w:r>
      <w:r w:rsidR="00852EA2">
        <w:rPr>
          <w:rStyle w:val="af2"/>
          <w:i w:val="0"/>
        </w:rPr>
        <w:t>, установленной Правительством Российской Федерации.</w:t>
      </w:r>
    </w:p>
    <w:p w:rsidR="0063054C" w:rsidRPr="00471B35" w:rsidRDefault="001F0913" w:rsidP="0063054C">
      <w:pPr>
        <w:rPr>
          <w:szCs w:val="28"/>
        </w:rPr>
      </w:pPr>
      <w:bookmarkStart w:id="16" w:name="Par304"/>
      <w:bookmarkEnd w:id="16"/>
      <w:r>
        <w:t>75</w:t>
      </w:r>
      <w:r w:rsidR="00B96CAB" w:rsidRPr="00471B35">
        <w:t xml:space="preserve">. </w:t>
      </w:r>
      <w:r w:rsidR="00C24A5F" w:rsidRPr="00471B35">
        <w:rPr>
          <w:szCs w:val="28"/>
        </w:rPr>
        <w:t xml:space="preserve">Прием на целевое обучение осуществляется при наличии договора о целевом обучении, заключенного между поступающим и органом или организацией, указанными в </w:t>
      </w:r>
      <w:hyperlink r:id="rId7" w:history="1">
        <w:r w:rsidR="00C24A5F" w:rsidRPr="00471B35">
          <w:rPr>
            <w:szCs w:val="28"/>
          </w:rPr>
          <w:t>части 1 статьи 71.1</w:t>
        </w:r>
      </w:hyperlink>
      <w:r w:rsidR="00C24A5F" w:rsidRPr="00471B35">
        <w:rPr>
          <w:szCs w:val="28"/>
        </w:rPr>
        <w:t xml:space="preserve"> Федерального закона № 273-ФЗ (далее – заказчик целевого обучения), в соответствии с положением о целевом обучении и типовой формой договора о целевом обучении, устанавливаемыми Правительством Российской Федерации.</w:t>
      </w:r>
    </w:p>
    <w:p w:rsidR="0063054C" w:rsidRPr="00471B35" w:rsidRDefault="00BC1E04" w:rsidP="0063054C">
      <w:r>
        <w:rPr>
          <w:szCs w:val="28"/>
        </w:rPr>
        <w:t>7</w:t>
      </w:r>
      <w:r w:rsidR="001F0913">
        <w:rPr>
          <w:szCs w:val="28"/>
        </w:rPr>
        <w:t>6</w:t>
      </w:r>
      <w:r w:rsidR="00C24A5F" w:rsidRPr="00471B35">
        <w:rPr>
          <w:szCs w:val="28"/>
        </w:rPr>
        <w:t xml:space="preserve">. </w:t>
      </w:r>
      <w:r w:rsidR="0063054C" w:rsidRPr="00471B35">
        <w:t xml:space="preserve">При подаче заявления о приеме на целевое обучение поступающий представляет помимо документов, указанных в </w:t>
      </w:r>
      <w:hyperlink r:id="rId8" w:anchor="/document/71623630/entry/1023" w:history="1">
        <w:r w:rsidR="0063054C" w:rsidRPr="00471B35">
          <w:rPr>
            <w:rStyle w:val="af1"/>
            <w:color w:val="auto"/>
            <w:u w:val="none"/>
          </w:rPr>
          <w:t>пункте 2</w:t>
        </w:r>
      </w:hyperlink>
      <w:r w:rsidR="001F0913">
        <w:rPr>
          <w:rStyle w:val="af1"/>
          <w:color w:val="auto"/>
          <w:u w:val="none"/>
        </w:rPr>
        <w:t>3</w:t>
      </w:r>
      <w:r w:rsidR="0063054C" w:rsidRPr="00471B35">
        <w:t xml:space="preserve"> Порядка, копию договора о целевом обучении, заверенную заказчиком целевого обучения, или незаверенную копию указанного договора с предъявлением его оригинала.</w:t>
      </w:r>
    </w:p>
    <w:p w:rsidR="00C24A5F" w:rsidRPr="00471B35" w:rsidRDefault="0063054C" w:rsidP="0063054C">
      <w:pPr>
        <w:rPr>
          <w:szCs w:val="28"/>
        </w:rPr>
      </w:pPr>
      <w:r w:rsidRPr="00471B35">
        <w:t>7</w:t>
      </w:r>
      <w:r w:rsidR="001F0913">
        <w:t>7</w:t>
      </w:r>
      <w:r w:rsidRPr="00471B35">
        <w:t xml:space="preserve">. Прием на целевое обучение в интересах безопасности государства осуществляется при наличии в </w:t>
      </w:r>
      <w:r w:rsidR="00322B60">
        <w:t>НИЯУ МИФИ</w:t>
      </w:r>
      <w:r w:rsidRPr="00471B35">
        <w:t xml:space="preserve"> информации о заключенном договоре о целевом обучении, полученной от соответствующего федерального государственного органа, являющегося заказчиком целевого обучения, и без представления поступающим копии договора о целевом обучении.</w:t>
      </w:r>
    </w:p>
    <w:p w:rsidR="00B96CAB" w:rsidRDefault="00C24A5F" w:rsidP="00F507E0">
      <w:pPr>
        <w:rPr>
          <w:szCs w:val="28"/>
        </w:rPr>
      </w:pPr>
      <w:r w:rsidRPr="00471B35">
        <w:t>7</w:t>
      </w:r>
      <w:r w:rsidR="001F0913">
        <w:t>8</w:t>
      </w:r>
      <w:r w:rsidR="00B96CAB" w:rsidRPr="00471B35">
        <w:t xml:space="preserve">. В списке поступающих на места в пределах целевой квоты указываются сведения </w:t>
      </w:r>
      <w:proofErr w:type="gramStart"/>
      <w:r w:rsidR="00B96CAB" w:rsidRPr="00471B35">
        <w:t xml:space="preserve">о </w:t>
      </w:r>
      <w:r w:rsidR="0042695F" w:rsidRPr="00471B35">
        <w:rPr>
          <w:sz w:val="28"/>
          <w:szCs w:val="28"/>
        </w:rPr>
        <w:t xml:space="preserve"> </w:t>
      </w:r>
      <w:r w:rsidR="0042695F" w:rsidRPr="00471B35">
        <w:rPr>
          <w:szCs w:val="28"/>
        </w:rPr>
        <w:t>заказчиках</w:t>
      </w:r>
      <w:proofErr w:type="gramEnd"/>
      <w:r w:rsidR="0042695F" w:rsidRPr="00471B35">
        <w:rPr>
          <w:szCs w:val="28"/>
        </w:rPr>
        <w:t xml:space="preserve"> целевого обучения.</w:t>
      </w:r>
    </w:p>
    <w:p w:rsidR="0063054C" w:rsidRDefault="001F0913" w:rsidP="0063054C">
      <w:r>
        <w:rPr>
          <w:szCs w:val="28"/>
        </w:rPr>
        <w:t>79</w:t>
      </w:r>
      <w:r w:rsidR="0063054C">
        <w:rPr>
          <w:szCs w:val="28"/>
        </w:rPr>
        <w:t xml:space="preserve">. </w:t>
      </w:r>
      <w:r w:rsidR="0063054C">
        <w:t>В списке лиц, подавших заявления о приеме, и в списке поступающих на места в пределах целевой квоты не указываются сведения, относящиеся к приему на целевое обучение в интересах безопасности государства.</w:t>
      </w:r>
    </w:p>
    <w:p w:rsidR="0063054C" w:rsidRDefault="001F0913" w:rsidP="0063054C">
      <w:r>
        <w:t>80</w:t>
      </w:r>
      <w:r w:rsidR="0063054C">
        <w:t>. Зачисление на места в пределах целевой квоты лиц, подготовка которых осуществляется в интересах безопасности государства, оформляется отдельным приказом (приказами), который не подлежит размещению на официальном сайте и на информационном стенде.</w:t>
      </w:r>
    </w:p>
    <w:p w:rsidR="00852EA2" w:rsidRDefault="00852EA2" w:rsidP="0063054C"/>
    <w:p w:rsidR="00852EA2" w:rsidRDefault="00852EA2" w:rsidP="0063054C"/>
    <w:p w:rsidR="00852EA2" w:rsidRPr="0063054C" w:rsidRDefault="00852EA2" w:rsidP="0063054C">
      <w:pPr>
        <w:rPr>
          <w:sz w:val="22"/>
        </w:rPr>
      </w:pPr>
    </w:p>
    <w:p w:rsidR="00FD4390" w:rsidRPr="00F55891" w:rsidRDefault="00FD4390" w:rsidP="0063054C"/>
    <w:p w:rsidR="00B96CAB" w:rsidRPr="00F55891" w:rsidRDefault="00B96CAB" w:rsidP="00F507E0">
      <w:pPr>
        <w:pStyle w:val="2"/>
      </w:pPr>
      <w:r w:rsidRPr="00F55891">
        <w:lastRenderedPageBreak/>
        <w:t>X. Особенности проведения приема иностранных граждан и лиц без гражданства</w:t>
      </w:r>
    </w:p>
    <w:p w:rsidR="00B96CAB" w:rsidRPr="00F55891" w:rsidRDefault="001F0913" w:rsidP="00F507E0">
      <w:r>
        <w:t>81</w:t>
      </w:r>
      <w:r w:rsidR="00B96CAB" w:rsidRPr="00F55891">
        <w:t>. Иностранные граждане и лица без гражданства имеют право на получение высшего образования за счет бюджетных ассигнований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и лиц без гражданства (далее - квота на образование иностранных граждан), а также за счет средств физических лиц и юридических лиц в соответствии с договорами об оказании платных образовательных услуг.</w:t>
      </w:r>
    </w:p>
    <w:p w:rsidR="00B96CAB" w:rsidRPr="00F55891" w:rsidRDefault="001F0913" w:rsidP="00F507E0">
      <w:r>
        <w:t>82</w:t>
      </w:r>
      <w:r w:rsidR="00B96CAB" w:rsidRPr="00F55891">
        <w:t>. Прием на обучение в пределах квоты на образование иностранных граждан осуществляется в соответствии с направлениями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образования. Зачисление на обучение в пределах квоты на образование иностранных граждан осуществляется отдельным приказом (приказами) НИЯУ МИФИ.</w:t>
      </w:r>
    </w:p>
    <w:p w:rsidR="00B96CAB" w:rsidRPr="00F55891" w:rsidRDefault="001F0913" w:rsidP="00F507E0">
      <w:r>
        <w:t>83</w:t>
      </w:r>
      <w:r w:rsidR="00B96CAB" w:rsidRPr="00F55891">
        <w:t>. Иностранные граждане и лица без гражданства, являющиеся соотечественниками, проживающими за рубежом, имеют право на получение высшего образования наравне с гражданами Российской Федерации при условии соблюдения ими требований, предусмотренных статьей 17 Федерального закона от 24 мая 1999 г. № 99-ФЗ «О государственной политике Российской Федерации в отношении соотечественников за рубежом».</w:t>
      </w:r>
    </w:p>
    <w:p w:rsidR="00B96CAB" w:rsidRPr="00F55891" w:rsidRDefault="001F0913" w:rsidP="00F507E0">
      <w:r>
        <w:t>84</w:t>
      </w:r>
      <w:r w:rsidR="00B96CAB" w:rsidRPr="00F55891">
        <w:t xml:space="preserve">. При подаче документов, необходимых для поступления, иностранный гражданин или лицо без гражданства указывает в заявлении о приеме реквизиты документа, удостоверяющего личность, либо документа, удостоверяющего личность иностранного гражданина в Российской Федерации или личность лица без гражданства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 (далее - документ, удостоверяющий личность иностранного гражданина), и представляет в соответствии с </w:t>
      </w:r>
      <w:hyperlink w:anchor="Par163" w:tooltip="1) документ (документы), удостоверяющий личность, гражданство;" w:history="1">
        <w:r w:rsidR="00B96CAB" w:rsidRPr="00F55891">
          <w:t>подпунктом 1 пункта 2</w:t>
        </w:r>
      </w:hyperlink>
      <w:r>
        <w:t>3</w:t>
      </w:r>
      <w:r w:rsidR="00B96CAB" w:rsidRPr="00F55891">
        <w:t xml:space="preserve"> Правил оригинал или копию документа, удостоверяющего личность, гражданство, либо документа, удостоверяющего личность иностранного гражданина.</w:t>
      </w:r>
    </w:p>
    <w:p w:rsidR="00B96CAB" w:rsidRPr="00F55891" w:rsidRDefault="001F0913" w:rsidP="00F507E0">
      <w:r>
        <w:t>85</w:t>
      </w:r>
      <w:r w:rsidR="00B96CAB" w:rsidRPr="00F55891">
        <w:t xml:space="preserve">. Иностранный гражданин или лицо без гражданства, являющиеся соотечественниками, проживающими за рубежом, представляют помимо документов, указанных в </w:t>
      </w:r>
      <w:hyperlink w:anchor="Par162" w:tooltip="23. При подаче заявления о приеме поступающий представляет:" w:history="1">
        <w:r w:rsidR="005941F0">
          <w:t>2</w:t>
        </w:r>
      </w:hyperlink>
      <w:r>
        <w:t>3</w:t>
      </w:r>
      <w:r w:rsidR="00B96CAB" w:rsidRPr="00F55891">
        <w:t xml:space="preserve"> Правил, оригиналы или копии документов, предусмотренных пунктом 6 статьи 17 Федерального закона № 99-ФЗ.</w:t>
      </w:r>
    </w:p>
    <w:p w:rsidR="00B96CAB" w:rsidRPr="00F55891" w:rsidRDefault="001F0913" w:rsidP="00F507E0">
      <w:r>
        <w:t>86</w:t>
      </w:r>
      <w:r w:rsidR="00B96CAB" w:rsidRPr="00F55891">
        <w:t xml:space="preserve">. Иностранные граждане, которые поступают на обучение на основании международных договоров, представляют помимо документов, указанных в </w:t>
      </w:r>
      <w:hyperlink w:anchor="Par162" w:tooltip="23. При подаче заявления о приеме поступающий представляет:" w:history="1">
        <w:r w:rsidR="00B96CAB" w:rsidRPr="00F55891">
          <w:t>пункте 2</w:t>
        </w:r>
      </w:hyperlink>
      <w:r>
        <w:t>3</w:t>
      </w:r>
      <w:r w:rsidR="00B96CAB" w:rsidRPr="00F55891">
        <w:t xml:space="preserve"> Правил, документы, подтверждающие их отнесение к числу лиц, указанных в соответствующих международных договорах.</w:t>
      </w:r>
    </w:p>
    <w:p w:rsidR="00B96CAB" w:rsidRPr="00F55891" w:rsidRDefault="001F0913" w:rsidP="00F507E0">
      <w:r>
        <w:t>87</w:t>
      </w:r>
      <w:r w:rsidR="00B96CAB" w:rsidRPr="00F55891">
        <w:t>. Прием иностранных граждан и лиц без гражданства на обучение по образовательным программам, содержащим сведения, составляющие государственную тайну, осуществляется только в пределах квоты на образование иностранных граждан с соблюдением требований, предусмотренных законодательством Российской Федерации о государственной тайне.</w:t>
      </w:r>
    </w:p>
    <w:p w:rsidR="00B96CAB" w:rsidRPr="00F55891" w:rsidRDefault="001F0913" w:rsidP="00F507E0">
      <w:r>
        <w:t>88</w:t>
      </w:r>
      <w:r w:rsidR="00B96CAB" w:rsidRPr="00F55891">
        <w:t>. Прием документов осуществляется в следующие сроки:</w:t>
      </w:r>
    </w:p>
    <w:p w:rsidR="00B96CAB" w:rsidRPr="00F55891" w:rsidRDefault="00B96CAB" w:rsidP="00FC2F2D">
      <w:pPr>
        <w:pStyle w:val="1"/>
      </w:pPr>
      <w:r w:rsidRPr="00F55891">
        <w:t>у иностранных граждан, поступающих на места в рамках квоты на образование, ˗ в сроки, установленные Министерством науки</w:t>
      </w:r>
      <w:r w:rsidR="00400C21">
        <w:t xml:space="preserve"> и высшего образования</w:t>
      </w:r>
      <w:r w:rsidRPr="00F55891">
        <w:t xml:space="preserve"> Российской Федерации;</w:t>
      </w:r>
    </w:p>
    <w:p w:rsidR="00B96CAB" w:rsidRPr="00F55891" w:rsidRDefault="00B96CAB" w:rsidP="00FC2F2D">
      <w:pPr>
        <w:pStyle w:val="1"/>
        <w:rPr>
          <w:noProof w:val="0"/>
          <w:lang w:eastAsia="ru-RU"/>
        </w:rPr>
      </w:pPr>
      <w:r w:rsidRPr="00F55891">
        <w:rPr>
          <w:noProof w:val="0"/>
          <w:lang w:eastAsia="ru-RU"/>
        </w:rPr>
        <w:lastRenderedPageBreak/>
        <w:t xml:space="preserve">у иностранных граждан, поступающих на </w:t>
      </w:r>
      <w:r w:rsidRPr="00F55891">
        <w:t>обучение на основании международных договоров или являющиеся соотечественниками, проживающими за рубежом</w:t>
      </w:r>
      <w:r w:rsidRPr="00F55891">
        <w:rPr>
          <w:noProof w:val="0"/>
          <w:lang w:eastAsia="ru-RU"/>
        </w:rPr>
        <w:t xml:space="preserve"> ˗ в сроки, установленные в пункте 14 Правил.</w:t>
      </w:r>
    </w:p>
    <w:p w:rsidR="00DD0FF4" w:rsidRPr="00F55891" w:rsidRDefault="00DD0FF4" w:rsidP="00DD0FF4">
      <w:pPr>
        <w:pStyle w:val="2"/>
      </w:pPr>
    </w:p>
    <w:p w:rsidR="00012DEB" w:rsidRPr="002F3F8D" w:rsidRDefault="00012DEB" w:rsidP="00EE5EE6">
      <w:pPr>
        <w:spacing w:after="200"/>
        <w:ind w:firstLine="0"/>
        <w:jc w:val="left"/>
        <w:rPr>
          <w:szCs w:val="28"/>
        </w:rPr>
      </w:pPr>
    </w:p>
    <w:sectPr w:rsidR="00012DEB" w:rsidRPr="002F3F8D" w:rsidSect="00884516">
      <w:footerReference w:type="default" r:id="rId9"/>
      <w:footerReference w:type="first" r:id="rId10"/>
      <w:pgSz w:w="11906" w:h="16838"/>
      <w:pgMar w:top="1440" w:right="567" w:bottom="1440" w:left="1134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1DA" w:rsidRDefault="004651DA" w:rsidP="00F507E0">
      <w:r>
        <w:separator/>
      </w:r>
    </w:p>
  </w:endnote>
  <w:endnote w:type="continuationSeparator" w:id="0">
    <w:p w:rsidR="004651DA" w:rsidRDefault="004651DA" w:rsidP="00F50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8075607"/>
      <w:docPartObj>
        <w:docPartGallery w:val="Page Numbers (Bottom of Page)"/>
        <w:docPartUnique/>
      </w:docPartObj>
    </w:sdtPr>
    <w:sdtEndPr/>
    <w:sdtContent>
      <w:p w:rsidR="00884516" w:rsidRDefault="0088451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3759">
          <w:rPr>
            <w:noProof/>
          </w:rPr>
          <w:t>16</w:t>
        </w:r>
        <w:r>
          <w:fldChar w:fldCharType="end"/>
        </w:r>
      </w:p>
    </w:sdtContent>
  </w:sdt>
  <w:p w:rsidR="00AE2E2C" w:rsidRDefault="00AE2E2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9348510"/>
      <w:docPartObj>
        <w:docPartGallery w:val="Page Numbers (Bottom of Page)"/>
        <w:docPartUnique/>
      </w:docPartObj>
    </w:sdtPr>
    <w:sdtEndPr/>
    <w:sdtContent>
      <w:p w:rsidR="00884516" w:rsidRDefault="0088451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3759">
          <w:rPr>
            <w:noProof/>
          </w:rPr>
          <w:t>1</w:t>
        </w:r>
        <w:r>
          <w:fldChar w:fldCharType="end"/>
        </w:r>
      </w:p>
    </w:sdtContent>
  </w:sdt>
  <w:p w:rsidR="00884516" w:rsidRDefault="0088451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1DA" w:rsidRDefault="004651DA" w:rsidP="00F507E0">
      <w:r>
        <w:separator/>
      </w:r>
    </w:p>
  </w:footnote>
  <w:footnote w:type="continuationSeparator" w:id="0">
    <w:p w:rsidR="004651DA" w:rsidRDefault="004651DA" w:rsidP="00F50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F7A64"/>
    <w:multiLevelType w:val="hybridMultilevel"/>
    <w:tmpl w:val="29308ABC"/>
    <w:lvl w:ilvl="0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60761A6"/>
    <w:multiLevelType w:val="hybridMultilevel"/>
    <w:tmpl w:val="ECEE1AE8"/>
    <w:lvl w:ilvl="0" w:tplc="5D16A0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FD365B"/>
    <w:multiLevelType w:val="hybridMultilevel"/>
    <w:tmpl w:val="E89AE5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6436F"/>
    <w:multiLevelType w:val="hybridMultilevel"/>
    <w:tmpl w:val="70D4E18A"/>
    <w:lvl w:ilvl="0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C46136F"/>
    <w:multiLevelType w:val="hybridMultilevel"/>
    <w:tmpl w:val="5CC8B876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BB68E24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202562"/>
    <w:multiLevelType w:val="hybridMultilevel"/>
    <w:tmpl w:val="B4DC08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DFC3E1A"/>
    <w:multiLevelType w:val="hybridMultilevel"/>
    <w:tmpl w:val="576E9D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96254"/>
    <w:multiLevelType w:val="hybridMultilevel"/>
    <w:tmpl w:val="DBF845C8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B5543FD"/>
    <w:multiLevelType w:val="hybridMultilevel"/>
    <w:tmpl w:val="2102B51E"/>
    <w:lvl w:ilvl="0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F7579AA"/>
    <w:multiLevelType w:val="hybridMultilevel"/>
    <w:tmpl w:val="605868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2345D"/>
    <w:multiLevelType w:val="hybridMultilevel"/>
    <w:tmpl w:val="14BA8380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C487A6B"/>
    <w:multiLevelType w:val="hybridMultilevel"/>
    <w:tmpl w:val="BA445BA6"/>
    <w:lvl w:ilvl="0" w:tplc="6FD83F74">
      <w:start w:val="1"/>
      <w:numFmt w:val="bullet"/>
      <w:pStyle w:val="1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1CE6CBF"/>
    <w:multiLevelType w:val="hybridMultilevel"/>
    <w:tmpl w:val="8F8C989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45AF2"/>
    <w:multiLevelType w:val="hybridMultilevel"/>
    <w:tmpl w:val="9D9AA3B0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4E595C"/>
    <w:multiLevelType w:val="hybridMultilevel"/>
    <w:tmpl w:val="CD56F5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DE57FA"/>
    <w:multiLevelType w:val="hybridMultilevel"/>
    <w:tmpl w:val="C5C46E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786077"/>
    <w:multiLevelType w:val="hybridMultilevel"/>
    <w:tmpl w:val="0D9EB68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AA2475"/>
    <w:multiLevelType w:val="hybridMultilevel"/>
    <w:tmpl w:val="89AE5EC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741859"/>
    <w:multiLevelType w:val="hybridMultilevel"/>
    <w:tmpl w:val="906A95A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DB9700A"/>
    <w:multiLevelType w:val="hybridMultilevel"/>
    <w:tmpl w:val="826E27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27F21"/>
    <w:multiLevelType w:val="hybridMultilevel"/>
    <w:tmpl w:val="C5B2F82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F03359"/>
    <w:multiLevelType w:val="hybridMultilevel"/>
    <w:tmpl w:val="594C3098"/>
    <w:lvl w:ilvl="0" w:tplc="041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539A100C"/>
    <w:multiLevelType w:val="hybridMultilevel"/>
    <w:tmpl w:val="ADBC8C6A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4E7742E"/>
    <w:multiLevelType w:val="multilevel"/>
    <w:tmpl w:val="978A00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ADD23E9"/>
    <w:multiLevelType w:val="hybridMultilevel"/>
    <w:tmpl w:val="9938A6D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3448B3"/>
    <w:multiLevelType w:val="hybridMultilevel"/>
    <w:tmpl w:val="54F6D6DE"/>
    <w:lvl w:ilvl="0" w:tplc="4BDCC92C">
      <w:start w:val="19"/>
      <w:numFmt w:val="decimal"/>
      <w:lvlText w:val="%1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6" w15:restartNumberingAfterBreak="0">
    <w:nsid w:val="66B61BA2"/>
    <w:multiLevelType w:val="hybridMultilevel"/>
    <w:tmpl w:val="A460A888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BB68E24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135DC8"/>
    <w:multiLevelType w:val="hybridMultilevel"/>
    <w:tmpl w:val="7004BA9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7B0D22"/>
    <w:multiLevelType w:val="hybridMultilevel"/>
    <w:tmpl w:val="B2C270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E72418"/>
    <w:multiLevelType w:val="hybridMultilevel"/>
    <w:tmpl w:val="D4C4FB00"/>
    <w:lvl w:ilvl="0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71CB36C2"/>
    <w:multiLevelType w:val="multilevel"/>
    <w:tmpl w:val="D904EF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14"/>
  </w:num>
  <w:num w:numId="3">
    <w:abstractNumId w:val="15"/>
  </w:num>
  <w:num w:numId="4">
    <w:abstractNumId w:val="24"/>
  </w:num>
  <w:num w:numId="5">
    <w:abstractNumId w:val="27"/>
  </w:num>
  <w:num w:numId="6">
    <w:abstractNumId w:val="13"/>
  </w:num>
  <w:num w:numId="7">
    <w:abstractNumId w:val="2"/>
  </w:num>
  <w:num w:numId="8">
    <w:abstractNumId w:val="4"/>
  </w:num>
  <w:num w:numId="9">
    <w:abstractNumId w:val="26"/>
  </w:num>
  <w:num w:numId="10">
    <w:abstractNumId w:val="7"/>
  </w:num>
  <w:num w:numId="11">
    <w:abstractNumId w:val="28"/>
  </w:num>
  <w:num w:numId="12">
    <w:abstractNumId w:val="8"/>
  </w:num>
  <w:num w:numId="13">
    <w:abstractNumId w:val="29"/>
  </w:num>
  <w:num w:numId="14">
    <w:abstractNumId w:val="3"/>
  </w:num>
  <w:num w:numId="15">
    <w:abstractNumId w:val="0"/>
  </w:num>
  <w:num w:numId="16">
    <w:abstractNumId w:val="12"/>
  </w:num>
  <w:num w:numId="17">
    <w:abstractNumId w:val="19"/>
  </w:num>
  <w:num w:numId="18">
    <w:abstractNumId w:val="16"/>
  </w:num>
  <w:num w:numId="19">
    <w:abstractNumId w:val="9"/>
  </w:num>
  <w:num w:numId="20">
    <w:abstractNumId w:val="17"/>
  </w:num>
  <w:num w:numId="21">
    <w:abstractNumId w:val="10"/>
  </w:num>
  <w:num w:numId="22">
    <w:abstractNumId w:val="21"/>
  </w:num>
  <w:num w:numId="23">
    <w:abstractNumId w:val="5"/>
  </w:num>
  <w:num w:numId="24">
    <w:abstractNumId w:val="6"/>
  </w:num>
  <w:num w:numId="25">
    <w:abstractNumId w:val="11"/>
  </w:num>
  <w:num w:numId="26">
    <w:abstractNumId w:val="22"/>
  </w:num>
  <w:num w:numId="27">
    <w:abstractNumId w:val="11"/>
  </w:num>
  <w:num w:numId="28">
    <w:abstractNumId w:val="1"/>
  </w:num>
  <w:num w:numId="29">
    <w:abstractNumId w:val="18"/>
  </w:num>
  <w:num w:numId="30">
    <w:abstractNumId w:val="25"/>
  </w:num>
  <w:num w:numId="31">
    <w:abstractNumId w:val="30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CAB"/>
    <w:rsid w:val="00007511"/>
    <w:rsid w:val="00012DEB"/>
    <w:rsid w:val="00036DE5"/>
    <w:rsid w:val="00042D9C"/>
    <w:rsid w:val="00044B7E"/>
    <w:rsid w:val="00066CE0"/>
    <w:rsid w:val="00075F3C"/>
    <w:rsid w:val="0009626B"/>
    <w:rsid w:val="000B6929"/>
    <w:rsid w:val="000D08A0"/>
    <w:rsid w:val="000D3295"/>
    <w:rsid w:val="000D3AE0"/>
    <w:rsid w:val="000E79B2"/>
    <w:rsid w:val="000F70DB"/>
    <w:rsid w:val="001103B1"/>
    <w:rsid w:val="0012061A"/>
    <w:rsid w:val="001577AF"/>
    <w:rsid w:val="00183B37"/>
    <w:rsid w:val="00184D1C"/>
    <w:rsid w:val="00185B6A"/>
    <w:rsid w:val="001D5F28"/>
    <w:rsid w:val="001F0913"/>
    <w:rsid w:val="0020697B"/>
    <w:rsid w:val="00234B9B"/>
    <w:rsid w:val="002558A3"/>
    <w:rsid w:val="00264DCD"/>
    <w:rsid w:val="00271D03"/>
    <w:rsid w:val="00272F3D"/>
    <w:rsid w:val="002813EF"/>
    <w:rsid w:val="00286598"/>
    <w:rsid w:val="002C5CF3"/>
    <w:rsid w:val="002C60E2"/>
    <w:rsid w:val="002C6BED"/>
    <w:rsid w:val="002D2D34"/>
    <w:rsid w:val="002D6B06"/>
    <w:rsid w:val="002F21C5"/>
    <w:rsid w:val="002F2BDE"/>
    <w:rsid w:val="002F3F8D"/>
    <w:rsid w:val="00322B60"/>
    <w:rsid w:val="00333A92"/>
    <w:rsid w:val="00352C87"/>
    <w:rsid w:val="0037564E"/>
    <w:rsid w:val="00380E4A"/>
    <w:rsid w:val="00396759"/>
    <w:rsid w:val="00397196"/>
    <w:rsid w:val="003A22F4"/>
    <w:rsid w:val="003B71C9"/>
    <w:rsid w:val="003C1B36"/>
    <w:rsid w:val="003C5C3E"/>
    <w:rsid w:val="003F242A"/>
    <w:rsid w:val="003F5F36"/>
    <w:rsid w:val="00400C21"/>
    <w:rsid w:val="0040122B"/>
    <w:rsid w:val="00404F92"/>
    <w:rsid w:val="004116F8"/>
    <w:rsid w:val="0042695F"/>
    <w:rsid w:val="00433840"/>
    <w:rsid w:val="00456D57"/>
    <w:rsid w:val="004651DA"/>
    <w:rsid w:val="00466FE6"/>
    <w:rsid w:val="00471B35"/>
    <w:rsid w:val="004867F8"/>
    <w:rsid w:val="00490BDA"/>
    <w:rsid w:val="004B1916"/>
    <w:rsid w:val="004C07D7"/>
    <w:rsid w:val="004C1F04"/>
    <w:rsid w:val="004F6B67"/>
    <w:rsid w:val="005164CD"/>
    <w:rsid w:val="0052180B"/>
    <w:rsid w:val="0052491E"/>
    <w:rsid w:val="00532BA3"/>
    <w:rsid w:val="00577547"/>
    <w:rsid w:val="00583A94"/>
    <w:rsid w:val="00585B19"/>
    <w:rsid w:val="005921A5"/>
    <w:rsid w:val="005941F0"/>
    <w:rsid w:val="005A2ABC"/>
    <w:rsid w:val="005B23E7"/>
    <w:rsid w:val="005C7393"/>
    <w:rsid w:val="005D016A"/>
    <w:rsid w:val="005D1FED"/>
    <w:rsid w:val="005F11D7"/>
    <w:rsid w:val="005F42D2"/>
    <w:rsid w:val="00604828"/>
    <w:rsid w:val="006149BD"/>
    <w:rsid w:val="006154DB"/>
    <w:rsid w:val="0063054C"/>
    <w:rsid w:val="00632FEB"/>
    <w:rsid w:val="00651535"/>
    <w:rsid w:val="00663EC4"/>
    <w:rsid w:val="00686A1B"/>
    <w:rsid w:val="006A22C3"/>
    <w:rsid w:val="006D5F86"/>
    <w:rsid w:val="007042C3"/>
    <w:rsid w:val="00713B75"/>
    <w:rsid w:val="00717130"/>
    <w:rsid w:val="00733350"/>
    <w:rsid w:val="00734795"/>
    <w:rsid w:val="007353ED"/>
    <w:rsid w:val="00755A59"/>
    <w:rsid w:val="007631B1"/>
    <w:rsid w:val="00776976"/>
    <w:rsid w:val="007833B6"/>
    <w:rsid w:val="00790F6A"/>
    <w:rsid w:val="007A2297"/>
    <w:rsid w:val="007A3D65"/>
    <w:rsid w:val="007B745E"/>
    <w:rsid w:val="007C3F87"/>
    <w:rsid w:val="007E08D1"/>
    <w:rsid w:val="007E08D5"/>
    <w:rsid w:val="007F5A59"/>
    <w:rsid w:val="00802B69"/>
    <w:rsid w:val="00844D22"/>
    <w:rsid w:val="0085117B"/>
    <w:rsid w:val="00852EA2"/>
    <w:rsid w:val="00884379"/>
    <w:rsid w:val="00884516"/>
    <w:rsid w:val="008920E4"/>
    <w:rsid w:val="008A23A9"/>
    <w:rsid w:val="008E00D7"/>
    <w:rsid w:val="008F2F62"/>
    <w:rsid w:val="00927553"/>
    <w:rsid w:val="009468FA"/>
    <w:rsid w:val="0095780E"/>
    <w:rsid w:val="0096696D"/>
    <w:rsid w:val="00975586"/>
    <w:rsid w:val="00996374"/>
    <w:rsid w:val="009A06A9"/>
    <w:rsid w:val="009A2523"/>
    <w:rsid w:val="009A3AB5"/>
    <w:rsid w:val="009F0848"/>
    <w:rsid w:val="00A04E6F"/>
    <w:rsid w:val="00A33296"/>
    <w:rsid w:val="00A906A6"/>
    <w:rsid w:val="00AA1F66"/>
    <w:rsid w:val="00AA519C"/>
    <w:rsid w:val="00AA6E29"/>
    <w:rsid w:val="00AB096A"/>
    <w:rsid w:val="00AB3597"/>
    <w:rsid w:val="00AB7415"/>
    <w:rsid w:val="00AB7629"/>
    <w:rsid w:val="00AC34FA"/>
    <w:rsid w:val="00AE2E2C"/>
    <w:rsid w:val="00AE73E1"/>
    <w:rsid w:val="00AF5F18"/>
    <w:rsid w:val="00AF73E4"/>
    <w:rsid w:val="00B02387"/>
    <w:rsid w:val="00B17ED4"/>
    <w:rsid w:val="00B34121"/>
    <w:rsid w:val="00B52377"/>
    <w:rsid w:val="00B525AB"/>
    <w:rsid w:val="00B83971"/>
    <w:rsid w:val="00B8712A"/>
    <w:rsid w:val="00B96CAB"/>
    <w:rsid w:val="00BA0CA6"/>
    <w:rsid w:val="00BC169C"/>
    <w:rsid w:val="00BC1E04"/>
    <w:rsid w:val="00BC4C6B"/>
    <w:rsid w:val="00BC4E78"/>
    <w:rsid w:val="00C201FC"/>
    <w:rsid w:val="00C233CE"/>
    <w:rsid w:val="00C242C3"/>
    <w:rsid w:val="00C24A5F"/>
    <w:rsid w:val="00C27172"/>
    <w:rsid w:val="00C32038"/>
    <w:rsid w:val="00C36D65"/>
    <w:rsid w:val="00C53759"/>
    <w:rsid w:val="00C866DB"/>
    <w:rsid w:val="00C94035"/>
    <w:rsid w:val="00C9496D"/>
    <w:rsid w:val="00C94C02"/>
    <w:rsid w:val="00C97824"/>
    <w:rsid w:val="00CA7910"/>
    <w:rsid w:val="00CA79F4"/>
    <w:rsid w:val="00CB7966"/>
    <w:rsid w:val="00CC34E6"/>
    <w:rsid w:val="00CC7593"/>
    <w:rsid w:val="00D00CA6"/>
    <w:rsid w:val="00D3360B"/>
    <w:rsid w:val="00D530C4"/>
    <w:rsid w:val="00D6241D"/>
    <w:rsid w:val="00DB038D"/>
    <w:rsid w:val="00DD0FF4"/>
    <w:rsid w:val="00DD5920"/>
    <w:rsid w:val="00DF2409"/>
    <w:rsid w:val="00E40CC9"/>
    <w:rsid w:val="00E54B59"/>
    <w:rsid w:val="00E56965"/>
    <w:rsid w:val="00E72E22"/>
    <w:rsid w:val="00EA3151"/>
    <w:rsid w:val="00EA554D"/>
    <w:rsid w:val="00EB3E94"/>
    <w:rsid w:val="00EB6C88"/>
    <w:rsid w:val="00ED0A0D"/>
    <w:rsid w:val="00EE01CD"/>
    <w:rsid w:val="00EE5EE6"/>
    <w:rsid w:val="00EE7ADD"/>
    <w:rsid w:val="00EF1BA7"/>
    <w:rsid w:val="00EF2320"/>
    <w:rsid w:val="00F07759"/>
    <w:rsid w:val="00F12185"/>
    <w:rsid w:val="00F23321"/>
    <w:rsid w:val="00F3252C"/>
    <w:rsid w:val="00F32669"/>
    <w:rsid w:val="00F507E0"/>
    <w:rsid w:val="00F55891"/>
    <w:rsid w:val="00F72EEC"/>
    <w:rsid w:val="00F84A01"/>
    <w:rsid w:val="00F862E4"/>
    <w:rsid w:val="00F919F5"/>
    <w:rsid w:val="00FC18AE"/>
    <w:rsid w:val="00FC2F2D"/>
    <w:rsid w:val="00FC39BB"/>
    <w:rsid w:val="00FD38EC"/>
    <w:rsid w:val="00FD4390"/>
    <w:rsid w:val="00FE6286"/>
    <w:rsid w:val="00FE791F"/>
    <w:rsid w:val="00FF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C55402-D7EF-4461-83C4-E63D3A47D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7E0"/>
    <w:pPr>
      <w:spacing w:after="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DD0F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96CAB"/>
    <w:pPr>
      <w:spacing w:before="120" w:after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C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B96CAB"/>
    <w:pPr>
      <w:ind w:left="720"/>
      <w:contextualSpacing/>
    </w:pPr>
    <w:rPr>
      <w:rFonts w:eastAsia="Calibri"/>
      <w:noProof/>
      <w:lang w:eastAsia="en-US"/>
    </w:rPr>
  </w:style>
  <w:style w:type="paragraph" w:styleId="a5">
    <w:name w:val="header"/>
    <w:basedOn w:val="a"/>
    <w:link w:val="a6"/>
    <w:uiPriority w:val="99"/>
    <w:unhideWhenUsed/>
    <w:rsid w:val="00B96CA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6CAB"/>
    <w:rPr>
      <w:rFonts w:eastAsiaTheme="minorEastAsia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B96CA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6CAB"/>
    <w:rPr>
      <w:rFonts w:eastAsiaTheme="minorEastAsia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6C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Список1"/>
    <w:basedOn w:val="a3"/>
    <w:link w:val="12"/>
    <w:qFormat/>
    <w:rsid w:val="00F507E0"/>
    <w:pPr>
      <w:numPr>
        <w:numId w:val="25"/>
      </w:numPr>
    </w:pPr>
    <w:rPr>
      <w:rFonts w:eastAsia="Times New Roman"/>
    </w:rPr>
  </w:style>
  <w:style w:type="character" w:customStyle="1" w:styleId="a4">
    <w:name w:val="Абзац списка Знак"/>
    <w:basedOn w:val="a0"/>
    <w:link w:val="a3"/>
    <w:uiPriority w:val="34"/>
    <w:rsid w:val="00F507E0"/>
    <w:rPr>
      <w:rFonts w:eastAsia="Calibri" w:cs="Times New Roman"/>
      <w:noProof/>
    </w:rPr>
  </w:style>
  <w:style w:type="character" w:customStyle="1" w:styleId="12">
    <w:name w:val="Список1 Знак"/>
    <w:basedOn w:val="a4"/>
    <w:link w:val="1"/>
    <w:rsid w:val="00F507E0"/>
    <w:rPr>
      <w:rFonts w:ascii="Times New Roman" w:eastAsia="Times New Roman" w:hAnsi="Times New Roman" w:cs="Times New Roman"/>
      <w:noProof/>
      <w:sz w:val="24"/>
      <w:szCs w:val="24"/>
    </w:rPr>
  </w:style>
  <w:style w:type="table" w:styleId="a9">
    <w:name w:val="Table Grid"/>
    <w:basedOn w:val="a1"/>
    <w:uiPriority w:val="59"/>
    <w:rsid w:val="0043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C1F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1F04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6D5F8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D5F8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D5F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D5F8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D5F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DD0FF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Default">
    <w:name w:val="Default"/>
    <w:rsid w:val="002D2D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63054C"/>
    <w:rPr>
      <w:color w:val="0000FF"/>
      <w:u w:val="single"/>
    </w:rPr>
  </w:style>
  <w:style w:type="paragraph" w:customStyle="1" w:styleId="s1">
    <w:name w:val="s_1"/>
    <w:basedOn w:val="a"/>
    <w:rsid w:val="0063054C"/>
    <w:pPr>
      <w:spacing w:before="100" w:beforeAutospacing="1" w:after="100" w:afterAutospacing="1" w:line="240" w:lineRule="auto"/>
      <w:ind w:firstLine="0"/>
      <w:jc w:val="left"/>
    </w:pPr>
  </w:style>
  <w:style w:type="character" w:styleId="af2">
    <w:name w:val="Emphasis"/>
    <w:basedOn w:val="a0"/>
    <w:uiPriority w:val="20"/>
    <w:qFormat/>
    <w:rsid w:val="00663EC4"/>
    <w:rPr>
      <w:i/>
      <w:iCs/>
    </w:rPr>
  </w:style>
  <w:style w:type="paragraph" w:customStyle="1" w:styleId="13">
    <w:name w:val="Основной текст1"/>
    <w:basedOn w:val="a"/>
    <w:rsid w:val="00E72E22"/>
    <w:pPr>
      <w:widowControl w:val="0"/>
      <w:shd w:val="clear" w:color="auto" w:fill="FFFFFF"/>
      <w:spacing w:after="180" w:line="341" w:lineRule="exact"/>
      <w:ind w:firstLine="0"/>
      <w:jc w:val="center"/>
    </w:pPr>
    <w:rPr>
      <w:color w:val="000000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6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2B25C65F05528DFDE3116EBB1C83FFABAA4AAB59CD2F64F2D6EA3BE2CDC5693C34790FA7T6p5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16</Pages>
  <Words>6960</Words>
  <Characters>39675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15</cp:revision>
  <cp:lastPrinted>2021-04-06T08:04:00Z</cp:lastPrinted>
  <dcterms:created xsi:type="dcterms:W3CDTF">2020-09-28T06:37:00Z</dcterms:created>
  <dcterms:modified xsi:type="dcterms:W3CDTF">2021-04-06T08:04:00Z</dcterms:modified>
</cp:coreProperties>
</file>