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803"/>
        <w:gridCol w:w="4661"/>
      </w:tblGrid>
      <w:tr w:rsidR="00694F15" w:rsidRPr="00694F15" w:rsidTr="00B341A0">
        <w:trPr>
          <w:cantSplit/>
        </w:trPr>
        <w:tc>
          <w:tcPr>
            <w:tcW w:w="9464" w:type="dxa"/>
            <w:gridSpan w:val="2"/>
          </w:tcPr>
          <w:p w:rsidR="00694F15" w:rsidRPr="00694F15" w:rsidRDefault="00694F15" w:rsidP="00694F15">
            <w:pPr>
              <w:tabs>
                <w:tab w:val="left" w:pos="426"/>
              </w:tabs>
              <w:ind w:right="-115" w:firstLine="425"/>
              <w:rPr>
                <w:rFonts w:eastAsia="Calibri"/>
                <w:b/>
                <w:szCs w:val="22"/>
                <w:lang w:eastAsia="en-US"/>
              </w:rPr>
            </w:pPr>
          </w:p>
        </w:tc>
      </w:tr>
      <w:tr w:rsidR="00694F15" w:rsidRPr="00694F15" w:rsidTr="00B341A0">
        <w:trPr>
          <w:cantSplit/>
          <w:trHeight w:val="1099"/>
        </w:trPr>
        <w:tc>
          <w:tcPr>
            <w:tcW w:w="9464" w:type="dxa"/>
            <w:gridSpan w:val="2"/>
            <w:tcBorders>
              <w:top w:val="nil"/>
              <w:left w:val="double" w:sz="6" w:space="0" w:color="auto"/>
              <w:bottom w:val="nil"/>
            </w:tcBorders>
          </w:tcPr>
          <w:p w:rsidR="00694F15" w:rsidRPr="00694F15" w:rsidRDefault="00694F15" w:rsidP="00694F15">
            <w:pPr>
              <w:ind w:right="-115"/>
              <w:jc w:val="center"/>
              <w:rPr>
                <w:rFonts w:eastAsia="Calibri"/>
                <w:b/>
                <w:bCs/>
                <w:lang w:eastAsia="en-US"/>
              </w:rPr>
            </w:pPr>
            <w:r w:rsidRPr="00694F15">
              <w:rPr>
                <w:rFonts w:eastAsia="Calibri"/>
                <w:b/>
                <w:bCs/>
                <w:lang w:eastAsia="en-US"/>
              </w:rPr>
              <w:t>Министерство образования и науки Российской Федерации</w:t>
            </w:r>
          </w:p>
          <w:p w:rsidR="00694F15" w:rsidRPr="00694F15" w:rsidRDefault="00694F15" w:rsidP="00694F15">
            <w:pPr>
              <w:ind w:right="-115"/>
              <w:jc w:val="center"/>
              <w:rPr>
                <w:rFonts w:eastAsia="Calibri"/>
                <w:b/>
                <w:bCs/>
                <w:lang w:eastAsia="en-US"/>
              </w:rPr>
            </w:pPr>
            <w:r w:rsidRPr="00694F15">
              <w:rPr>
                <w:rFonts w:eastAsia="Calibri"/>
                <w:b/>
                <w:bCs/>
                <w:lang w:eastAsia="en-US"/>
              </w:rPr>
              <w:t>Федеральное государственное автономное образовательное учреждение</w:t>
            </w:r>
          </w:p>
          <w:p w:rsidR="00694F15" w:rsidRPr="00694F15" w:rsidRDefault="00694F15" w:rsidP="00694F15">
            <w:pPr>
              <w:ind w:right="-115"/>
              <w:jc w:val="center"/>
              <w:rPr>
                <w:rFonts w:eastAsia="Calibri"/>
                <w:b/>
                <w:bCs/>
                <w:lang w:eastAsia="en-US"/>
              </w:rPr>
            </w:pPr>
            <w:r w:rsidRPr="00694F15">
              <w:rPr>
                <w:rFonts w:eastAsia="Calibri"/>
                <w:b/>
                <w:bCs/>
                <w:lang w:eastAsia="en-US"/>
              </w:rPr>
              <w:t xml:space="preserve"> высшего профессионального образования </w:t>
            </w:r>
          </w:p>
          <w:p w:rsidR="00694F15" w:rsidRPr="00694F15" w:rsidRDefault="00694F15" w:rsidP="00694F15">
            <w:pPr>
              <w:ind w:right="-115"/>
              <w:jc w:val="center"/>
              <w:rPr>
                <w:rFonts w:ascii="Calibri" w:eastAsia="Calibri" w:hAnsi="Calibri"/>
                <w:b/>
                <w:bCs/>
                <w:lang w:eastAsia="en-US"/>
              </w:rPr>
            </w:pPr>
            <w:r w:rsidRPr="00694F15">
              <w:rPr>
                <w:rFonts w:eastAsia="Calibri"/>
                <w:b/>
                <w:bCs/>
                <w:lang w:eastAsia="en-US"/>
              </w:rPr>
              <w:t>«Национальный исследовательский ядерный университет «МИФИ»</w:t>
            </w:r>
          </w:p>
        </w:tc>
      </w:tr>
      <w:tr w:rsidR="00694F15" w:rsidRPr="00694F15" w:rsidTr="00B341A0">
        <w:trPr>
          <w:cantSplit/>
          <w:trHeight w:val="275"/>
        </w:trPr>
        <w:tc>
          <w:tcPr>
            <w:tcW w:w="9464" w:type="dxa"/>
            <w:gridSpan w:val="2"/>
          </w:tcPr>
          <w:p w:rsidR="00694F15" w:rsidRPr="00694F15" w:rsidRDefault="00694F15" w:rsidP="00694F15">
            <w:pPr>
              <w:tabs>
                <w:tab w:val="left" w:pos="426"/>
              </w:tabs>
              <w:ind w:right="-115" w:firstLine="425"/>
              <w:jc w:val="center"/>
              <w:rPr>
                <w:rFonts w:eastAsia="Calibri"/>
                <w:sz w:val="20"/>
                <w:szCs w:val="22"/>
                <w:lang w:eastAsia="en-US"/>
              </w:rPr>
            </w:pPr>
          </w:p>
        </w:tc>
      </w:tr>
      <w:tr w:rsidR="00694F15" w:rsidRPr="00694F15" w:rsidTr="00B341A0">
        <w:trPr>
          <w:trHeight w:val="4534"/>
        </w:trPr>
        <w:tc>
          <w:tcPr>
            <w:tcW w:w="9464" w:type="dxa"/>
            <w:gridSpan w:val="2"/>
            <w:tcBorders>
              <w:top w:val="nil"/>
              <w:bottom w:val="nil"/>
            </w:tcBorders>
          </w:tcPr>
          <w:p w:rsidR="00694F15" w:rsidRPr="00694F15" w:rsidRDefault="00694F15" w:rsidP="00694F15">
            <w:pPr>
              <w:tabs>
                <w:tab w:val="left" w:pos="426"/>
              </w:tabs>
              <w:ind w:right="-115" w:firstLine="425"/>
              <w:rPr>
                <w:rFonts w:eastAsia="Calibri"/>
                <w:sz w:val="20"/>
                <w:szCs w:val="22"/>
                <w:lang w:eastAsia="en-US"/>
              </w:rPr>
            </w:pPr>
            <w:r>
              <w:rPr>
                <w:rFonts w:eastAsia="Calibri"/>
                <w:noProof/>
                <w:sz w:val="20"/>
                <w:szCs w:val="22"/>
              </w:rPr>
              <mc:AlternateContent>
                <mc:Choice Requires="wps">
                  <w:drawing>
                    <wp:anchor distT="0" distB="0" distL="114300" distR="114300" simplePos="0" relativeHeight="251659264" behindDoc="0" locked="0" layoutInCell="0" allowOverlap="1">
                      <wp:simplePos x="0" y="0"/>
                      <wp:positionH relativeFrom="column">
                        <wp:posOffset>2063115</wp:posOffset>
                      </wp:positionH>
                      <wp:positionV relativeFrom="paragraph">
                        <wp:posOffset>434340</wp:posOffset>
                      </wp:positionV>
                      <wp:extent cx="3818890" cy="1757680"/>
                      <wp:effectExtent l="127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175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F15" w:rsidRPr="009831B6" w:rsidRDefault="00694F15" w:rsidP="00694F15">
                                  <w:pPr>
                                    <w:pStyle w:val="6"/>
                                    <w:jc w:val="right"/>
                                    <w:rPr>
                                      <w:rFonts w:ascii="Times New Roman" w:hAnsi="Times New Roman"/>
                                      <w:sz w:val="24"/>
                                      <w:szCs w:val="24"/>
                                    </w:rPr>
                                  </w:pPr>
                                  <w:r w:rsidRPr="009831B6">
                                    <w:rPr>
                                      <w:rFonts w:ascii="Times New Roman" w:hAnsi="Times New Roman"/>
                                      <w:sz w:val="24"/>
                                      <w:szCs w:val="24"/>
                                    </w:rPr>
                                    <w:t>УТВЕРЖДАЮ</w:t>
                                  </w:r>
                                </w:p>
                                <w:p w:rsidR="00694F15" w:rsidRDefault="00AE23C2" w:rsidP="00694F15">
                                  <w:pPr>
                                    <w:jc w:val="right"/>
                                  </w:pPr>
                                  <w:r>
                                    <w:t xml:space="preserve">Руководитель </w:t>
                                  </w:r>
                                  <w:r w:rsidR="00694F15" w:rsidRPr="009831B6">
                                    <w:t>СарФТИ НИЯУ МИФИ</w:t>
                                  </w:r>
                                </w:p>
                                <w:p w:rsidR="00694F15" w:rsidRPr="009831B6" w:rsidRDefault="00694F15" w:rsidP="00694F15">
                                  <w:pPr>
                                    <w:jc w:val="right"/>
                                  </w:pPr>
                                </w:p>
                                <w:p w:rsidR="00694F15" w:rsidRPr="009831B6" w:rsidRDefault="00694F15" w:rsidP="00694F15">
                                  <w:pPr>
                                    <w:jc w:val="right"/>
                                  </w:pPr>
                                  <w:r w:rsidRPr="009831B6">
                                    <w:t xml:space="preserve">___________________ </w:t>
                                  </w:r>
                                  <w:proofErr w:type="spellStart"/>
                                  <w:r>
                                    <w:t>А.Г.Сироткина</w:t>
                                  </w:r>
                                  <w:proofErr w:type="spellEnd"/>
                                </w:p>
                                <w:p w:rsidR="00694F15" w:rsidRPr="009831B6" w:rsidRDefault="00694F15" w:rsidP="00694F15">
                                  <w:pPr>
                                    <w:jc w:val="right"/>
                                  </w:pPr>
                                  <w:r w:rsidRPr="0071257D">
                                    <w:t>«____»</w:t>
                                  </w:r>
                                  <w:r w:rsidRPr="009831B6">
                                    <w:t xml:space="preserve"> </w:t>
                                  </w:r>
                                  <w:r w:rsidRPr="0071257D">
                                    <w:t>__________</w:t>
                                  </w:r>
                                  <w:r w:rsidRPr="009831B6">
                                    <w:t xml:space="preserve"> </w:t>
                                  </w:r>
                                  <w:r w:rsidRPr="009831B6">
                                    <w:rPr>
                                      <w:u w:val="single"/>
                                    </w:rPr>
                                    <w:t>201</w:t>
                                  </w:r>
                                  <w:r w:rsidR="00AE23C2">
                                    <w:rPr>
                                      <w:u w:val="single"/>
                                    </w:rPr>
                                    <w:t>6</w:t>
                                  </w:r>
                                  <w:r w:rsidRPr="009831B6">
                                    <w:t>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62.45pt;margin-top:34.2pt;width:300.7pt;height:1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" o:allowincell="f" stroked="f">
                      <v:textbox>
                        <w:txbxContent>
                          <w:p w:rsidR="00694F15" w:rsidRPr="009831B6" w:rsidRDefault="00694F15" w:rsidP="00694F15">
                            <w:pPr>
                              <w:pStyle w:val="6"/>
                              <w:jc w:val="right"/>
                              <w:rPr>
                                <w:rFonts w:ascii="Times New Roman" w:hAnsi="Times New Roman"/>
                                <w:sz w:val="24"/>
                                <w:szCs w:val="24"/>
                              </w:rPr>
                            </w:pPr>
                            <w:r w:rsidRPr="009831B6">
                              <w:rPr>
                                <w:rFonts w:ascii="Times New Roman" w:hAnsi="Times New Roman"/>
                                <w:sz w:val="24"/>
                                <w:szCs w:val="24"/>
                              </w:rPr>
                              <w:t>УТВЕРЖДАЮ</w:t>
                            </w:r>
                          </w:p>
                          <w:p w:rsidR="00694F15" w:rsidRDefault="00AE23C2" w:rsidP="00694F15">
                            <w:pPr>
                              <w:jc w:val="right"/>
                            </w:pPr>
                            <w:r>
                              <w:t xml:space="preserve">Руководитель </w:t>
                            </w:r>
                            <w:r w:rsidR="00694F15" w:rsidRPr="009831B6">
                              <w:t>СарФТИ НИЯУ МИФИ</w:t>
                            </w:r>
                          </w:p>
                          <w:p w:rsidR="00694F15" w:rsidRPr="009831B6" w:rsidRDefault="00694F15" w:rsidP="00694F15">
                            <w:pPr>
                              <w:jc w:val="right"/>
                            </w:pPr>
                          </w:p>
                          <w:p w:rsidR="00694F15" w:rsidRPr="009831B6" w:rsidRDefault="00694F15" w:rsidP="00694F15">
                            <w:pPr>
                              <w:jc w:val="right"/>
                            </w:pPr>
                            <w:r w:rsidRPr="009831B6">
                              <w:t xml:space="preserve">___________________ </w:t>
                            </w:r>
                            <w:proofErr w:type="spellStart"/>
                            <w:r>
                              <w:t>А.Г.Сироткина</w:t>
                            </w:r>
                            <w:proofErr w:type="spellEnd"/>
                          </w:p>
                          <w:p w:rsidR="00694F15" w:rsidRPr="009831B6" w:rsidRDefault="00694F15" w:rsidP="00694F15">
                            <w:pPr>
                              <w:jc w:val="right"/>
                            </w:pPr>
                            <w:r w:rsidRPr="0071257D">
                              <w:t>«____»</w:t>
                            </w:r>
                            <w:r w:rsidRPr="009831B6">
                              <w:t xml:space="preserve"> </w:t>
                            </w:r>
                            <w:r w:rsidRPr="0071257D">
                              <w:t>__________</w:t>
                            </w:r>
                            <w:r w:rsidRPr="009831B6">
                              <w:t xml:space="preserve"> </w:t>
                            </w:r>
                            <w:r w:rsidRPr="009831B6">
                              <w:rPr>
                                <w:u w:val="single"/>
                              </w:rPr>
                              <w:t>201</w:t>
                            </w:r>
                            <w:r w:rsidR="00AE23C2">
                              <w:rPr>
                                <w:u w:val="single"/>
                              </w:rPr>
                              <w:t>6</w:t>
                            </w:r>
                            <w:r w:rsidRPr="009831B6">
                              <w:t>_ г.</w:t>
                            </w:r>
                          </w:p>
                        </w:txbxContent>
                      </v:textbox>
                    </v:shape>
                  </w:pict>
                </mc:Fallback>
              </mc:AlternateContent>
            </w:r>
          </w:p>
          <w:p w:rsidR="00694F15" w:rsidRPr="00694F15" w:rsidRDefault="00694F15" w:rsidP="00694F15">
            <w:pPr>
              <w:spacing w:line="360" w:lineRule="auto"/>
              <w:ind w:right="-115"/>
              <w:jc w:val="both"/>
              <w:rPr>
                <w:rFonts w:eastAsia="Calibri"/>
                <w:sz w:val="20"/>
                <w:szCs w:val="22"/>
                <w:lang w:eastAsia="en-US"/>
              </w:rPr>
            </w:pPr>
          </w:p>
          <w:p w:rsidR="00694F15" w:rsidRPr="00694F15" w:rsidRDefault="00694F15" w:rsidP="00694F15">
            <w:pPr>
              <w:spacing w:line="360" w:lineRule="auto"/>
              <w:ind w:right="-115"/>
              <w:jc w:val="both"/>
              <w:rPr>
                <w:rFonts w:eastAsia="Calibri"/>
                <w:sz w:val="20"/>
                <w:szCs w:val="22"/>
                <w:lang w:eastAsia="en-US"/>
              </w:rPr>
            </w:pPr>
          </w:p>
          <w:p w:rsidR="00694F15" w:rsidRPr="00694F15" w:rsidRDefault="00694F15" w:rsidP="00694F15">
            <w:pPr>
              <w:spacing w:line="360" w:lineRule="auto"/>
              <w:ind w:right="-115"/>
              <w:jc w:val="both"/>
              <w:rPr>
                <w:rFonts w:eastAsia="Calibri"/>
                <w:sz w:val="20"/>
                <w:szCs w:val="22"/>
                <w:lang w:eastAsia="en-US"/>
              </w:rPr>
            </w:pPr>
          </w:p>
          <w:p w:rsidR="00694F15" w:rsidRPr="00694F15" w:rsidRDefault="00694F15" w:rsidP="00694F15">
            <w:pPr>
              <w:spacing w:line="360" w:lineRule="auto"/>
              <w:ind w:right="-115"/>
              <w:jc w:val="both"/>
              <w:rPr>
                <w:rFonts w:eastAsia="Calibri"/>
                <w:sz w:val="20"/>
                <w:szCs w:val="22"/>
                <w:lang w:eastAsia="en-US"/>
              </w:rPr>
            </w:pPr>
          </w:p>
          <w:p w:rsidR="00694F15" w:rsidRPr="00694F15" w:rsidRDefault="00694F15" w:rsidP="00694F15">
            <w:pPr>
              <w:spacing w:line="360" w:lineRule="auto"/>
              <w:ind w:right="-115"/>
              <w:jc w:val="both"/>
              <w:rPr>
                <w:rFonts w:eastAsia="Calibri"/>
                <w:sz w:val="20"/>
                <w:szCs w:val="22"/>
                <w:lang w:eastAsia="en-US"/>
              </w:rPr>
            </w:pPr>
          </w:p>
          <w:p w:rsidR="00694F15" w:rsidRPr="00694F15" w:rsidRDefault="00694F15" w:rsidP="00694F15">
            <w:pPr>
              <w:spacing w:line="360" w:lineRule="auto"/>
              <w:ind w:right="-115"/>
              <w:jc w:val="both"/>
              <w:rPr>
                <w:rFonts w:eastAsia="Calibri"/>
                <w:sz w:val="20"/>
                <w:szCs w:val="22"/>
                <w:lang w:eastAsia="en-US"/>
              </w:rPr>
            </w:pPr>
          </w:p>
          <w:p w:rsidR="00694F15" w:rsidRPr="00694F15" w:rsidRDefault="00694F15" w:rsidP="00694F15">
            <w:pPr>
              <w:spacing w:line="360" w:lineRule="auto"/>
              <w:ind w:right="-115"/>
              <w:jc w:val="both"/>
              <w:rPr>
                <w:rFonts w:eastAsia="Calibri"/>
                <w:sz w:val="20"/>
                <w:szCs w:val="22"/>
                <w:lang w:eastAsia="en-US"/>
              </w:rPr>
            </w:pPr>
          </w:p>
          <w:p w:rsidR="00694F15" w:rsidRPr="00694F15" w:rsidRDefault="00694F15" w:rsidP="00694F15">
            <w:pPr>
              <w:spacing w:line="360" w:lineRule="auto"/>
              <w:ind w:right="-115"/>
              <w:jc w:val="both"/>
              <w:rPr>
                <w:rFonts w:eastAsia="Calibri"/>
                <w:sz w:val="20"/>
                <w:szCs w:val="22"/>
                <w:lang w:eastAsia="en-US"/>
              </w:rPr>
            </w:pPr>
          </w:p>
          <w:p w:rsidR="00694F15" w:rsidRPr="00694F15" w:rsidRDefault="00694F15" w:rsidP="00694F15">
            <w:pPr>
              <w:spacing w:line="360" w:lineRule="auto"/>
              <w:ind w:right="-115"/>
              <w:jc w:val="both"/>
              <w:rPr>
                <w:rFonts w:eastAsia="Calibri"/>
                <w:sz w:val="20"/>
                <w:szCs w:val="22"/>
                <w:lang w:eastAsia="en-US"/>
              </w:rPr>
            </w:pPr>
          </w:p>
          <w:p w:rsidR="00694F15" w:rsidRPr="00694F15" w:rsidRDefault="00694F15" w:rsidP="00694F15">
            <w:pPr>
              <w:tabs>
                <w:tab w:val="left" w:pos="3840"/>
              </w:tabs>
              <w:spacing w:line="360" w:lineRule="auto"/>
              <w:ind w:right="-115"/>
              <w:jc w:val="both"/>
              <w:rPr>
                <w:rFonts w:eastAsia="Calibri"/>
                <w:sz w:val="20"/>
                <w:szCs w:val="22"/>
                <w:lang w:eastAsia="en-US"/>
              </w:rPr>
            </w:pPr>
            <w:r w:rsidRPr="00694F15">
              <w:rPr>
                <w:rFonts w:eastAsia="Calibri"/>
                <w:sz w:val="20"/>
                <w:szCs w:val="22"/>
                <w:lang w:eastAsia="en-US"/>
              </w:rPr>
              <w:tab/>
            </w:r>
          </w:p>
        </w:tc>
      </w:tr>
      <w:tr w:rsidR="00694F15" w:rsidRPr="00694F15" w:rsidTr="00B341A0">
        <w:trPr>
          <w:cantSplit/>
          <w:trHeight w:val="481"/>
        </w:trPr>
        <w:tc>
          <w:tcPr>
            <w:tcW w:w="9464" w:type="dxa"/>
            <w:gridSpan w:val="2"/>
            <w:tcBorders>
              <w:top w:val="nil"/>
            </w:tcBorders>
          </w:tcPr>
          <w:p w:rsidR="00694F15" w:rsidRPr="00694F15" w:rsidRDefault="00694F15" w:rsidP="00694F15">
            <w:pPr>
              <w:spacing w:line="360" w:lineRule="auto"/>
              <w:jc w:val="center"/>
              <w:rPr>
                <w:b/>
                <w:sz w:val="32"/>
                <w:szCs w:val="32"/>
                <w:u w:val="single"/>
              </w:rPr>
            </w:pPr>
            <w:r w:rsidRPr="00694F15">
              <w:rPr>
                <w:b/>
                <w:sz w:val="32"/>
                <w:szCs w:val="32"/>
                <w:u w:val="single"/>
              </w:rPr>
              <w:t>Программа аттестационного собеседования</w:t>
            </w:r>
          </w:p>
          <w:p w:rsidR="00694F15" w:rsidRPr="00694F15" w:rsidRDefault="00694F15" w:rsidP="00694F15">
            <w:pPr>
              <w:spacing w:line="360" w:lineRule="auto"/>
              <w:jc w:val="center"/>
              <w:rPr>
                <w:b/>
                <w:sz w:val="32"/>
                <w:szCs w:val="32"/>
                <w:u w:val="single"/>
              </w:rPr>
            </w:pPr>
            <w:r w:rsidRPr="00694F15">
              <w:rPr>
                <w:b/>
                <w:sz w:val="32"/>
                <w:szCs w:val="32"/>
                <w:u w:val="single"/>
              </w:rPr>
              <w:t xml:space="preserve">в магистратуру СарФТИ НИЯУ МИФИ </w:t>
            </w:r>
          </w:p>
          <w:p w:rsidR="00694F15" w:rsidRPr="00694F15" w:rsidRDefault="00694F15" w:rsidP="00694F15">
            <w:pPr>
              <w:keepNext/>
              <w:tabs>
                <w:tab w:val="left" w:pos="426"/>
              </w:tabs>
              <w:ind w:right="-115" w:firstLine="425"/>
              <w:jc w:val="center"/>
              <w:outlineLvl w:val="0"/>
              <w:rPr>
                <w:b/>
                <w:sz w:val="32"/>
                <w:szCs w:val="32"/>
                <w:u w:val="single"/>
              </w:rPr>
            </w:pPr>
            <w:r w:rsidRPr="00694F15">
              <w:rPr>
                <w:b/>
                <w:sz w:val="28"/>
                <w:szCs w:val="28"/>
              </w:rPr>
              <w:t>по направлению подготовки</w:t>
            </w:r>
          </w:p>
          <w:p w:rsidR="00694F15" w:rsidRPr="00694F15" w:rsidRDefault="00694F15" w:rsidP="00694F15">
            <w:pPr>
              <w:keepNext/>
              <w:tabs>
                <w:tab w:val="left" w:pos="426"/>
              </w:tabs>
              <w:ind w:right="-115" w:firstLine="425"/>
              <w:jc w:val="center"/>
              <w:outlineLvl w:val="0"/>
              <w:rPr>
                <w:rFonts w:eastAsia="Calibri"/>
                <w:b/>
                <w:caps/>
                <w:lang w:eastAsia="en-US"/>
              </w:rPr>
            </w:pPr>
          </w:p>
        </w:tc>
      </w:tr>
      <w:tr w:rsidR="00694F15" w:rsidRPr="00694F15" w:rsidTr="00B341A0">
        <w:trPr>
          <w:trHeight w:hRule="exact" w:val="561"/>
        </w:trPr>
        <w:tc>
          <w:tcPr>
            <w:tcW w:w="9464" w:type="dxa"/>
            <w:gridSpan w:val="2"/>
            <w:vAlign w:val="bottom"/>
          </w:tcPr>
          <w:p w:rsidR="00694F15" w:rsidRPr="00694F15" w:rsidRDefault="00694F15" w:rsidP="00694F15">
            <w:pPr>
              <w:tabs>
                <w:tab w:val="left" w:pos="426"/>
              </w:tabs>
              <w:ind w:right="-115"/>
              <w:jc w:val="center"/>
              <w:rPr>
                <w:rFonts w:eastAsia="Calibri"/>
                <w:sz w:val="44"/>
                <w:szCs w:val="44"/>
                <w:lang w:eastAsia="en-US"/>
              </w:rPr>
            </w:pPr>
            <w:r w:rsidRPr="00694F15">
              <w:rPr>
                <w:b/>
                <w:bCs/>
                <w:sz w:val="36"/>
                <w:szCs w:val="28"/>
              </w:rPr>
              <w:t>09.04.02 «Информационные системы и технологии»</w:t>
            </w:r>
          </w:p>
        </w:tc>
      </w:tr>
      <w:tr w:rsidR="00694F15" w:rsidRPr="00694F15" w:rsidTr="00B341A0">
        <w:trPr>
          <w:cantSplit/>
          <w:trHeight w:hRule="exact" w:val="1010"/>
        </w:trPr>
        <w:tc>
          <w:tcPr>
            <w:tcW w:w="9464" w:type="dxa"/>
            <w:gridSpan w:val="2"/>
            <w:vAlign w:val="bottom"/>
          </w:tcPr>
          <w:p w:rsidR="00694F15" w:rsidRPr="00694F15" w:rsidRDefault="00694F15" w:rsidP="00694F15">
            <w:pPr>
              <w:tabs>
                <w:tab w:val="left" w:pos="426"/>
              </w:tabs>
              <w:ind w:right="-115"/>
              <w:jc w:val="center"/>
              <w:rPr>
                <w:rFonts w:eastAsia="Calibri"/>
                <w:b/>
                <w:sz w:val="20"/>
                <w:szCs w:val="22"/>
                <w:lang w:eastAsia="en-US"/>
              </w:rPr>
            </w:pPr>
          </w:p>
          <w:p w:rsidR="00694F15" w:rsidRPr="00694F15" w:rsidRDefault="00694F15" w:rsidP="00694F15">
            <w:pPr>
              <w:tabs>
                <w:tab w:val="left" w:pos="426"/>
              </w:tabs>
              <w:ind w:right="-115"/>
              <w:jc w:val="center"/>
              <w:rPr>
                <w:rFonts w:eastAsia="Calibri"/>
                <w:b/>
                <w:sz w:val="20"/>
                <w:szCs w:val="22"/>
                <w:lang w:eastAsia="en-US"/>
              </w:rPr>
            </w:pPr>
          </w:p>
          <w:p w:rsidR="00694F15" w:rsidRPr="00694F15" w:rsidRDefault="00694F15" w:rsidP="00694F15">
            <w:pPr>
              <w:tabs>
                <w:tab w:val="left" w:pos="426"/>
              </w:tabs>
              <w:ind w:right="-115"/>
              <w:jc w:val="center"/>
              <w:rPr>
                <w:rFonts w:eastAsia="Calibri"/>
                <w:b/>
                <w:sz w:val="20"/>
                <w:szCs w:val="22"/>
                <w:lang w:eastAsia="en-US"/>
              </w:rPr>
            </w:pPr>
          </w:p>
        </w:tc>
      </w:tr>
      <w:tr w:rsidR="00694F15" w:rsidRPr="00694F15" w:rsidTr="00B341A0">
        <w:trPr>
          <w:cantSplit/>
          <w:trHeight w:val="745"/>
        </w:trPr>
        <w:tc>
          <w:tcPr>
            <w:tcW w:w="9464" w:type="dxa"/>
            <w:gridSpan w:val="2"/>
            <w:tcBorders>
              <w:top w:val="nil"/>
              <w:bottom w:val="nil"/>
            </w:tcBorders>
            <w:vAlign w:val="bottom"/>
          </w:tcPr>
          <w:p w:rsidR="00694F15" w:rsidRPr="00694F15" w:rsidRDefault="00694F15" w:rsidP="00694F15">
            <w:pPr>
              <w:ind w:right="-115"/>
              <w:jc w:val="center"/>
              <w:rPr>
                <w:rFonts w:eastAsia="Calibri"/>
                <w:sz w:val="16"/>
                <w:szCs w:val="16"/>
                <w:lang w:eastAsia="en-US"/>
              </w:rPr>
            </w:pPr>
          </w:p>
        </w:tc>
      </w:tr>
      <w:tr w:rsidR="00694F15" w:rsidRPr="00694F15" w:rsidTr="00B341A0">
        <w:trPr>
          <w:cantSplit/>
          <w:trHeight w:val="1232"/>
        </w:trPr>
        <w:tc>
          <w:tcPr>
            <w:tcW w:w="9464" w:type="dxa"/>
            <w:gridSpan w:val="2"/>
            <w:tcBorders>
              <w:top w:val="nil"/>
              <w:bottom w:val="nil"/>
            </w:tcBorders>
            <w:vAlign w:val="bottom"/>
          </w:tcPr>
          <w:p w:rsidR="00694F15" w:rsidRPr="00694F15" w:rsidRDefault="00694F15" w:rsidP="00694F15">
            <w:pPr>
              <w:spacing w:after="200" w:line="276" w:lineRule="auto"/>
              <w:ind w:right="-115"/>
              <w:jc w:val="center"/>
              <w:rPr>
                <w:rFonts w:eastAsia="Calibri"/>
                <w:sz w:val="16"/>
                <w:szCs w:val="16"/>
                <w:lang w:eastAsia="en-US"/>
              </w:rPr>
            </w:pPr>
          </w:p>
        </w:tc>
      </w:tr>
      <w:tr w:rsidR="00694F15" w:rsidRPr="00694F15" w:rsidTr="00B341A0">
        <w:trPr>
          <w:cantSplit/>
          <w:trHeight w:val="1694"/>
        </w:trPr>
        <w:tc>
          <w:tcPr>
            <w:tcW w:w="4803" w:type="dxa"/>
            <w:tcBorders>
              <w:top w:val="nil"/>
              <w:left w:val="double" w:sz="4" w:space="0" w:color="auto"/>
              <w:bottom w:val="nil"/>
              <w:right w:val="nil"/>
            </w:tcBorders>
            <w:vAlign w:val="center"/>
          </w:tcPr>
          <w:p w:rsidR="00694F15" w:rsidRPr="00694F15" w:rsidRDefault="00694F15" w:rsidP="00694F15">
            <w:pPr>
              <w:tabs>
                <w:tab w:val="left" w:pos="426"/>
              </w:tabs>
              <w:ind w:right="-115"/>
              <w:jc w:val="right"/>
              <w:rPr>
                <w:rFonts w:eastAsia="Calibri"/>
                <w:sz w:val="20"/>
                <w:szCs w:val="28"/>
                <w:lang w:eastAsia="en-US"/>
              </w:rPr>
            </w:pPr>
          </w:p>
        </w:tc>
        <w:tc>
          <w:tcPr>
            <w:tcW w:w="4661" w:type="dxa"/>
            <w:tcBorders>
              <w:top w:val="nil"/>
              <w:left w:val="nil"/>
              <w:bottom w:val="nil"/>
              <w:right w:val="double" w:sz="4" w:space="0" w:color="auto"/>
            </w:tcBorders>
            <w:vAlign w:val="center"/>
          </w:tcPr>
          <w:p w:rsidR="00694F15" w:rsidRPr="00694F15" w:rsidRDefault="00694F15" w:rsidP="00694F15">
            <w:pPr>
              <w:tabs>
                <w:tab w:val="left" w:pos="426"/>
              </w:tabs>
              <w:ind w:right="-115" w:firstLine="425"/>
              <w:jc w:val="right"/>
              <w:rPr>
                <w:rFonts w:eastAsia="Calibri"/>
                <w:sz w:val="20"/>
                <w:szCs w:val="28"/>
                <w:lang w:eastAsia="en-US"/>
              </w:rPr>
            </w:pPr>
          </w:p>
        </w:tc>
      </w:tr>
      <w:tr w:rsidR="00694F15" w:rsidRPr="00694F15" w:rsidTr="00B341A0">
        <w:trPr>
          <w:trHeight w:val="1163"/>
        </w:trPr>
        <w:tc>
          <w:tcPr>
            <w:tcW w:w="9464" w:type="dxa"/>
            <w:gridSpan w:val="2"/>
            <w:tcBorders>
              <w:top w:val="nil"/>
            </w:tcBorders>
          </w:tcPr>
          <w:p w:rsidR="00694F15" w:rsidRPr="00694F15" w:rsidRDefault="00694F15" w:rsidP="00694F15">
            <w:pPr>
              <w:tabs>
                <w:tab w:val="left" w:pos="426"/>
              </w:tabs>
              <w:ind w:right="-115"/>
              <w:jc w:val="center"/>
              <w:rPr>
                <w:rFonts w:eastAsia="Calibri"/>
                <w:b/>
                <w:szCs w:val="22"/>
                <w:lang w:eastAsia="en-US"/>
              </w:rPr>
            </w:pPr>
            <w:r w:rsidRPr="00694F15">
              <w:rPr>
                <w:rFonts w:eastAsia="Calibri"/>
                <w:b/>
                <w:szCs w:val="22"/>
                <w:lang w:eastAsia="en-US"/>
              </w:rPr>
              <w:t>г. Саров</w:t>
            </w:r>
          </w:p>
          <w:p w:rsidR="00694F15" w:rsidRPr="00694F15" w:rsidRDefault="00694F15" w:rsidP="00AE23C2">
            <w:pPr>
              <w:tabs>
                <w:tab w:val="left" w:pos="426"/>
              </w:tabs>
              <w:ind w:right="-115"/>
              <w:jc w:val="center"/>
              <w:rPr>
                <w:rFonts w:eastAsia="Calibri"/>
                <w:sz w:val="20"/>
                <w:szCs w:val="22"/>
                <w:lang w:eastAsia="en-US"/>
              </w:rPr>
            </w:pPr>
            <w:r w:rsidRPr="00694F15">
              <w:rPr>
                <w:rFonts w:eastAsia="Calibri"/>
                <w:b/>
                <w:szCs w:val="22"/>
                <w:lang w:eastAsia="en-US"/>
              </w:rPr>
              <w:t>201</w:t>
            </w:r>
            <w:r w:rsidR="00AE23C2">
              <w:rPr>
                <w:rFonts w:eastAsia="Calibri"/>
                <w:b/>
                <w:szCs w:val="22"/>
                <w:lang w:eastAsia="en-US"/>
              </w:rPr>
              <w:t>6</w:t>
            </w:r>
            <w:r w:rsidRPr="00694F15">
              <w:rPr>
                <w:rFonts w:eastAsia="Calibri"/>
                <w:b/>
                <w:szCs w:val="22"/>
                <w:lang w:eastAsia="en-US"/>
              </w:rPr>
              <w:t xml:space="preserve"> г.</w:t>
            </w:r>
          </w:p>
        </w:tc>
      </w:tr>
    </w:tbl>
    <w:p w:rsidR="00B802D9" w:rsidRPr="00190516" w:rsidRDefault="00B802D9" w:rsidP="00B802D9">
      <w:pPr>
        <w:autoSpaceDE w:val="0"/>
        <w:autoSpaceDN w:val="0"/>
        <w:adjustRightInd w:val="0"/>
        <w:rPr>
          <w:b/>
          <w:sz w:val="32"/>
          <w:szCs w:val="32"/>
        </w:rPr>
      </w:pPr>
      <w:r w:rsidRPr="00190516">
        <w:rPr>
          <w:b/>
          <w:sz w:val="32"/>
          <w:szCs w:val="32"/>
        </w:rPr>
        <w:lastRenderedPageBreak/>
        <w:t>1. Общие положения</w:t>
      </w:r>
    </w:p>
    <w:p w:rsidR="004D4C94" w:rsidRPr="004D4C94" w:rsidRDefault="004D4C94" w:rsidP="00B802D9">
      <w:pPr>
        <w:autoSpaceDE w:val="0"/>
        <w:autoSpaceDN w:val="0"/>
        <w:adjustRightInd w:val="0"/>
        <w:ind w:firstLine="708"/>
        <w:jc w:val="both"/>
        <w:rPr>
          <w:sz w:val="28"/>
          <w:szCs w:val="28"/>
        </w:rPr>
      </w:pPr>
      <w:r w:rsidRPr="004D4C94">
        <w:rPr>
          <w:sz w:val="28"/>
          <w:szCs w:val="28"/>
        </w:rPr>
        <w:t>Данная программа составлена в соответствии с ФГОС-3</w:t>
      </w:r>
      <w:r w:rsidR="00694F15">
        <w:rPr>
          <w:sz w:val="28"/>
          <w:szCs w:val="28"/>
        </w:rPr>
        <w:t>+</w:t>
      </w:r>
      <w:r w:rsidRPr="004D4C94">
        <w:rPr>
          <w:sz w:val="28"/>
          <w:szCs w:val="28"/>
        </w:rPr>
        <w:t xml:space="preserve"> направления </w:t>
      </w:r>
      <w:r w:rsidR="00694F15">
        <w:rPr>
          <w:sz w:val="28"/>
          <w:szCs w:val="28"/>
        </w:rPr>
        <w:t xml:space="preserve">подготовки бакалавров </w:t>
      </w:r>
      <w:r w:rsidR="00D60062" w:rsidRPr="00D60062">
        <w:rPr>
          <w:sz w:val="28"/>
          <w:szCs w:val="28"/>
        </w:rPr>
        <w:t>09.0</w:t>
      </w:r>
      <w:r w:rsidR="0071257D">
        <w:rPr>
          <w:sz w:val="28"/>
          <w:szCs w:val="28"/>
        </w:rPr>
        <w:t>4</w:t>
      </w:r>
      <w:bookmarkStart w:id="0" w:name="_GoBack"/>
      <w:bookmarkEnd w:id="0"/>
      <w:r w:rsidR="00D60062" w:rsidRPr="00D60062">
        <w:rPr>
          <w:sz w:val="28"/>
          <w:szCs w:val="28"/>
        </w:rPr>
        <w:t xml:space="preserve">.02 </w:t>
      </w:r>
      <w:r>
        <w:rPr>
          <w:sz w:val="28"/>
          <w:szCs w:val="28"/>
        </w:rPr>
        <w:t>«Информационные системы и технологии».</w:t>
      </w:r>
    </w:p>
    <w:p w:rsidR="00B802D9" w:rsidRPr="00A67AED" w:rsidRDefault="00B802D9" w:rsidP="00B802D9">
      <w:pPr>
        <w:autoSpaceDE w:val="0"/>
        <w:autoSpaceDN w:val="0"/>
        <w:adjustRightInd w:val="0"/>
        <w:ind w:firstLine="708"/>
        <w:jc w:val="both"/>
        <w:rPr>
          <w:sz w:val="28"/>
          <w:szCs w:val="28"/>
        </w:rPr>
      </w:pPr>
      <w:r w:rsidRPr="00A67AED">
        <w:rPr>
          <w:sz w:val="28"/>
          <w:szCs w:val="28"/>
        </w:rPr>
        <w:t>Вступительный экзамен по магистерской программе «</w:t>
      </w:r>
      <w:r w:rsidRPr="00B802D9">
        <w:rPr>
          <w:sz w:val="28"/>
          <w:szCs w:val="28"/>
        </w:rPr>
        <w:t>Высокотехнологичные информационные системы</w:t>
      </w:r>
      <w:r>
        <w:rPr>
          <w:sz w:val="28"/>
          <w:szCs w:val="28"/>
        </w:rPr>
        <w:t>» включает 6 блоков</w:t>
      </w:r>
      <w:r w:rsidRPr="00A67AED">
        <w:rPr>
          <w:sz w:val="28"/>
          <w:szCs w:val="28"/>
        </w:rPr>
        <w:t xml:space="preserve"> дисциплин:</w:t>
      </w:r>
    </w:p>
    <w:p w:rsidR="00B802D9" w:rsidRPr="00B802D9" w:rsidRDefault="00B802D9" w:rsidP="00B802D9">
      <w:pPr>
        <w:numPr>
          <w:ilvl w:val="0"/>
          <w:numId w:val="1"/>
        </w:numPr>
        <w:autoSpaceDE w:val="0"/>
        <w:autoSpaceDN w:val="0"/>
        <w:adjustRightInd w:val="0"/>
        <w:jc w:val="both"/>
        <w:rPr>
          <w:sz w:val="28"/>
          <w:szCs w:val="28"/>
        </w:rPr>
      </w:pPr>
      <w:r w:rsidRPr="00B802D9">
        <w:rPr>
          <w:sz w:val="28"/>
          <w:szCs w:val="28"/>
        </w:rPr>
        <w:t>элементы теории множеств и операторов;</w:t>
      </w:r>
    </w:p>
    <w:p w:rsidR="00B802D9" w:rsidRPr="00B802D9" w:rsidRDefault="00B802D9" w:rsidP="00B802D9">
      <w:pPr>
        <w:numPr>
          <w:ilvl w:val="0"/>
          <w:numId w:val="1"/>
        </w:numPr>
        <w:autoSpaceDE w:val="0"/>
        <w:autoSpaceDN w:val="0"/>
        <w:adjustRightInd w:val="0"/>
        <w:jc w:val="both"/>
        <w:rPr>
          <w:sz w:val="28"/>
          <w:szCs w:val="28"/>
          <w:lang w:val="en-US"/>
        </w:rPr>
      </w:pPr>
      <w:r w:rsidRPr="00B802D9">
        <w:rPr>
          <w:sz w:val="28"/>
          <w:szCs w:val="28"/>
        </w:rPr>
        <w:t xml:space="preserve">теория функций </w:t>
      </w:r>
      <w:proofErr w:type="gramStart"/>
      <w:r w:rsidRPr="00B802D9">
        <w:rPr>
          <w:sz w:val="28"/>
          <w:szCs w:val="28"/>
        </w:rPr>
        <w:t>комплексного</w:t>
      </w:r>
      <w:proofErr w:type="gramEnd"/>
      <w:r w:rsidRPr="00B802D9">
        <w:rPr>
          <w:sz w:val="28"/>
          <w:szCs w:val="28"/>
        </w:rPr>
        <w:t xml:space="preserve"> переменного</w:t>
      </w:r>
      <w:r w:rsidRPr="00B802D9">
        <w:rPr>
          <w:sz w:val="28"/>
          <w:szCs w:val="28"/>
          <w:lang w:val="en-US"/>
        </w:rPr>
        <w:t>;</w:t>
      </w:r>
    </w:p>
    <w:p w:rsidR="00B802D9" w:rsidRPr="00B802D9" w:rsidRDefault="00B802D9" w:rsidP="00B802D9">
      <w:pPr>
        <w:numPr>
          <w:ilvl w:val="0"/>
          <w:numId w:val="1"/>
        </w:numPr>
        <w:autoSpaceDE w:val="0"/>
        <w:autoSpaceDN w:val="0"/>
        <w:adjustRightInd w:val="0"/>
        <w:jc w:val="both"/>
        <w:rPr>
          <w:sz w:val="28"/>
          <w:szCs w:val="28"/>
        </w:rPr>
      </w:pPr>
      <w:r w:rsidRPr="00B802D9">
        <w:rPr>
          <w:sz w:val="28"/>
          <w:szCs w:val="28"/>
        </w:rPr>
        <w:t>математическое программирование;</w:t>
      </w:r>
    </w:p>
    <w:p w:rsidR="00B802D9" w:rsidRPr="00B802D9" w:rsidRDefault="00B802D9" w:rsidP="00B802D9">
      <w:pPr>
        <w:numPr>
          <w:ilvl w:val="0"/>
          <w:numId w:val="1"/>
        </w:numPr>
        <w:autoSpaceDE w:val="0"/>
        <w:autoSpaceDN w:val="0"/>
        <w:adjustRightInd w:val="0"/>
        <w:jc w:val="both"/>
        <w:rPr>
          <w:sz w:val="28"/>
          <w:szCs w:val="28"/>
        </w:rPr>
      </w:pPr>
      <w:r w:rsidRPr="00B802D9">
        <w:rPr>
          <w:sz w:val="28"/>
          <w:szCs w:val="28"/>
        </w:rPr>
        <w:t>языки программирования;</w:t>
      </w:r>
    </w:p>
    <w:p w:rsidR="00B802D9" w:rsidRPr="00B802D9" w:rsidRDefault="00B802D9" w:rsidP="00B802D9">
      <w:pPr>
        <w:numPr>
          <w:ilvl w:val="0"/>
          <w:numId w:val="1"/>
        </w:numPr>
        <w:autoSpaceDE w:val="0"/>
        <w:autoSpaceDN w:val="0"/>
        <w:adjustRightInd w:val="0"/>
        <w:jc w:val="both"/>
        <w:rPr>
          <w:sz w:val="28"/>
          <w:szCs w:val="28"/>
        </w:rPr>
      </w:pPr>
      <w:r w:rsidRPr="00B802D9">
        <w:rPr>
          <w:sz w:val="28"/>
          <w:szCs w:val="28"/>
        </w:rPr>
        <w:t>базы данных;</w:t>
      </w:r>
    </w:p>
    <w:p w:rsidR="00B802D9" w:rsidRPr="00B802D9" w:rsidRDefault="00B802D9" w:rsidP="00B802D9">
      <w:pPr>
        <w:numPr>
          <w:ilvl w:val="0"/>
          <w:numId w:val="1"/>
        </w:numPr>
        <w:autoSpaceDE w:val="0"/>
        <w:autoSpaceDN w:val="0"/>
        <w:adjustRightInd w:val="0"/>
        <w:jc w:val="both"/>
        <w:rPr>
          <w:sz w:val="28"/>
          <w:szCs w:val="28"/>
        </w:rPr>
      </w:pPr>
      <w:r w:rsidRPr="00B802D9">
        <w:rPr>
          <w:sz w:val="28"/>
          <w:szCs w:val="28"/>
        </w:rPr>
        <w:t>автоматизированные системы управления.</w:t>
      </w:r>
    </w:p>
    <w:p w:rsidR="00B802D9" w:rsidRPr="00A67AED" w:rsidRDefault="00B802D9" w:rsidP="00B802D9">
      <w:pPr>
        <w:autoSpaceDE w:val="0"/>
        <w:autoSpaceDN w:val="0"/>
        <w:adjustRightInd w:val="0"/>
        <w:ind w:firstLine="708"/>
        <w:jc w:val="both"/>
        <w:rPr>
          <w:sz w:val="28"/>
          <w:szCs w:val="28"/>
        </w:rPr>
      </w:pPr>
      <w:r w:rsidRPr="0055501D">
        <w:rPr>
          <w:sz w:val="28"/>
          <w:szCs w:val="28"/>
        </w:rPr>
        <w:t>Вступительное собеседование по программе «</w:t>
      </w:r>
      <w:r w:rsidRPr="00B802D9">
        <w:rPr>
          <w:sz w:val="28"/>
          <w:szCs w:val="28"/>
        </w:rPr>
        <w:t>Высокотехнологичные информационные системы</w:t>
      </w:r>
      <w:r w:rsidRPr="0055501D">
        <w:rPr>
          <w:sz w:val="28"/>
          <w:szCs w:val="28"/>
        </w:rPr>
        <w:t xml:space="preserve">» осуществляется в </w:t>
      </w:r>
      <w:r>
        <w:rPr>
          <w:sz w:val="28"/>
          <w:szCs w:val="28"/>
        </w:rPr>
        <w:t>устной форме без билетов в пределах вопросов по темам дисциплин.</w:t>
      </w:r>
    </w:p>
    <w:p w:rsidR="00B802D9" w:rsidRPr="00A67AED" w:rsidRDefault="00B802D9" w:rsidP="00B802D9">
      <w:pPr>
        <w:autoSpaceDE w:val="0"/>
        <w:autoSpaceDN w:val="0"/>
        <w:adjustRightInd w:val="0"/>
        <w:ind w:firstLine="708"/>
        <w:jc w:val="both"/>
        <w:rPr>
          <w:sz w:val="28"/>
          <w:szCs w:val="28"/>
        </w:rPr>
      </w:pPr>
      <w:r w:rsidRPr="00A67AED">
        <w:rPr>
          <w:sz w:val="28"/>
          <w:szCs w:val="28"/>
        </w:rPr>
        <w:t>Оценка выставляется по 100-балльной системе. Неудовлетворительной оценкой</w:t>
      </w:r>
      <w:r>
        <w:rPr>
          <w:sz w:val="28"/>
          <w:szCs w:val="28"/>
        </w:rPr>
        <w:t xml:space="preserve"> </w:t>
      </w:r>
      <w:r w:rsidRPr="00A67AED">
        <w:rPr>
          <w:sz w:val="28"/>
          <w:szCs w:val="28"/>
        </w:rPr>
        <w:t>является оценка от 1 до 20 баллов.</w:t>
      </w:r>
    </w:p>
    <w:p w:rsidR="00B802D9" w:rsidRDefault="00B802D9" w:rsidP="00B802D9">
      <w:pPr>
        <w:autoSpaceDE w:val="0"/>
        <w:autoSpaceDN w:val="0"/>
        <w:adjustRightInd w:val="0"/>
      </w:pPr>
    </w:p>
    <w:p w:rsidR="00F55CC7" w:rsidRPr="00A67AED" w:rsidRDefault="00F55CC7" w:rsidP="00B802D9">
      <w:pPr>
        <w:autoSpaceDE w:val="0"/>
        <w:autoSpaceDN w:val="0"/>
        <w:adjustRightInd w:val="0"/>
      </w:pPr>
    </w:p>
    <w:p w:rsidR="00B802D9" w:rsidRPr="00190516" w:rsidRDefault="00B802D9" w:rsidP="00B802D9">
      <w:pPr>
        <w:autoSpaceDE w:val="0"/>
        <w:autoSpaceDN w:val="0"/>
        <w:adjustRightInd w:val="0"/>
        <w:rPr>
          <w:b/>
          <w:sz w:val="32"/>
          <w:szCs w:val="32"/>
        </w:rPr>
      </w:pPr>
      <w:r w:rsidRPr="00190516">
        <w:rPr>
          <w:b/>
          <w:sz w:val="32"/>
          <w:szCs w:val="32"/>
        </w:rPr>
        <w:t>2. Содержание программы вступительного собеседования</w:t>
      </w:r>
    </w:p>
    <w:p w:rsidR="00B802D9" w:rsidRPr="00190516" w:rsidRDefault="00B802D9" w:rsidP="00B802D9">
      <w:pPr>
        <w:rPr>
          <w:b/>
          <w:sz w:val="28"/>
          <w:szCs w:val="28"/>
        </w:rPr>
      </w:pPr>
      <w:r w:rsidRPr="00190516">
        <w:rPr>
          <w:b/>
          <w:sz w:val="28"/>
          <w:szCs w:val="28"/>
        </w:rPr>
        <w:t xml:space="preserve">2.1 </w:t>
      </w:r>
      <w:r w:rsidRPr="00B802D9">
        <w:rPr>
          <w:b/>
          <w:sz w:val="28"/>
          <w:szCs w:val="28"/>
        </w:rPr>
        <w:t>Элементы теории множеств и операторов</w:t>
      </w:r>
    </w:p>
    <w:p w:rsidR="00B802D9" w:rsidRPr="000357F1" w:rsidRDefault="00B802D9" w:rsidP="00B802D9">
      <w:pPr>
        <w:autoSpaceDE w:val="0"/>
        <w:autoSpaceDN w:val="0"/>
        <w:adjustRightInd w:val="0"/>
        <w:ind w:firstLine="708"/>
        <w:jc w:val="both"/>
        <w:rPr>
          <w:sz w:val="28"/>
          <w:szCs w:val="28"/>
        </w:rPr>
      </w:pPr>
      <w:r w:rsidRPr="00B802D9">
        <w:rPr>
          <w:sz w:val="28"/>
          <w:szCs w:val="28"/>
        </w:rPr>
        <w:t>Множество, полукольцо, алгебра, группа, поле. Мощность множества, трансфинитные числа, континуум-гипотеза. Топологическое пространство, метрические и нормированные пространства, полнота. Гильбертовы пространства. Линейные и аффинные пространства. Соответствие, отображение, оператор. Сжимающие отображения. Линейные операторы</w:t>
      </w:r>
      <w:r w:rsidRPr="000357F1">
        <w:rPr>
          <w:sz w:val="28"/>
          <w:szCs w:val="28"/>
        </w:rPr>
        <w:t>.</w:t>
      </w:r>
    </w:p>
    <w:p w:rsidR="00B802D9" w:rsidRPr="00B43868" w:rsidRDefault="00B802D9" w:rsidP="00B802D9">
      <w:pPr>
        <w:rPr>
          <w:sz w:val="28"/>
          <w:szCs w:val="28"/>
        </w:rPr>
      </w:pPr>
    </w:p>
    <w:p w:rsidR="00B802D9" w:rsidRPr="00190516" w:rsidRDefault="00B802D9" w:rsidP="00B802D9">
      <w:pPr>
        <w:rPr>
          <w:b/>
          <w:sz w:val="28"/>
          <w:szCs w:val="28"/>
        </w:rPr>
      </w:pPr>
      <w:r w:rsidRPr="00190516">
        <w:rPr>
          <w:b/>
          <w:sz w:val="28"/>
          <w:szCs w:val="28"/>
        </w:rPr>
        <w:t xml:space="preserve">2.2 </w:t>
      </w:r>
      <w:r w:rsidRPr="00B802D9">
        <w:rPr>
          <w:b/>
          <w:sz w:val="28"/>
          <w:szCs w:val="28"/>
        </w:rPr>
        <w:t xml:space="preserve">Теория функций </w:t>
      </w:r>
      <w:proofErr w:type="gramStart"/>
      <w:r w:rsidRPr="00B802D9">
        <w:rPr>
          <w:b/>
          <w:sz w:val="28"/>
          <w:szCs w:val="28"/>
        </w:rPr>
        <w:t>комплексного</w:t>
      </w:r>
      <w:proofErr w:type="gramEnd"/>
      <w:r w:rsidRPr="00B802D9">
        <w:rPr>
          <w:b/>
          <w:sz w:val="28"/>
          <w:szCs w:val="28"/>
        </w:rPr>
        <w:t xml:space="preserve"> переменного</w:t>
      </w:r>
    </w:p>
    <w:p w:rsidR="00B802D9" w:rsidRPr="000357F1" w:rsidRDefault="00B802D9" w:rsidP="00B802D9">
      <w:pPr>
        <w:autoSpaceDE w:val="0"/>
        <w:autoSpaceDN w:val="0"/>
        <w:adjustRightInd w:val="0"/>
        <w:ind w:firstLine="708"/>
        <w:jc w:val="both"/>
        <w:rPr>
          <w:sz w:val="28"/>
          <w:szCs w:val="28"/>
        </w:rPr>
      </w:pPr>
      <w:r w:rsidRPr="00B802D9">
        <w:rPr>
          <w:sz w:val="28"/>
          <w:szCs w:val="28"/>
        </w:rPr>
        <w:t xml:space="preserve">Множество комплексных чисел. Формула Эйлера, стереографическая проекция, функция комплексного переменного. Условия Коши-Римана. Риманова поверхность. Аналитическая функция, </w:t>
      </w:r>
      <w:r>
        <w:rPr>
          <w:sz w:val="28"/>
          <w:szCs w:val="28"/>
        </w:rPr>
        <w:t>и</w:t>
      </w:r>
      <w:r w:rsidRPr="00B802D9">
        <w:rPr>
          <w:sz w:val="28"/>
          <w:szCs w:val="28"/>
        </w:rPr>
        <w:t>нтегрирование функций комплексного переменного, формула Коши. Представление аналитических функций рядами. Ряд Лорана. Изолированные особые точки, теоремы о вычетах. Вычисление интегралов с помощью вычетов</w:t>
      </w:r>
      <w:r w:rsidRPr="000357F1">
        <w:rPr>
          <w:sz w:val="28"/>
          <w:szCs w:val="28"/>
        </w:rPr>
        <w:t>.</w:t>
      </w:r>
    </w:p>
    <w:p w:rsidR="00B802D9" w:rsidRPr="00EC1411" w:rsidRDefault="00B802D9" w:rsidP="00B802D9">
      <w:pPr>
        <w:rPr>
          <w:sz w:val="28"/>
          <w:szCs w:val="28"/>
        </w:rPr>
      </w:pPr>
    </w:p>
    <w:p w:rsidR="00B802D9" w:rsidRPr="00190516" w:rsidRDefault="00B802D9" w:rsidP="00B802D9">
      <w:pPr>
        <w:rPr>
          <w:b/>
          <w:sz w:val="28"/>
          <w:szCs w:val="28"/>
        </w:rPr>
      </w:pPr>
      <w:r w:rsidRPr="00190516">
        <w:rPr>
          <w:b/>
          <w:sz w:val="28"/>
          <w:szCs w:val="28"/>
        </w:rPr>
        <w:t xml:space="preserve">2.3 </w:t>
      </w:r>
      <w:r w:rsidRPr="00B802D9">
        <w:rPr>
          <w:b/>
          <w:sz w:val="28"/>
          <w:szCs w:val="28"/>
        </w:rPr>
        <w:t>Математическое программирование</w:t>
      </w:r>
    </w:p>
    <w:p w:rsidR="00B802D9" w:rsidRPr="00B802D9" w:rsidRDefault="00B802D9" w:rsidP="00B802D9">
      <w:pPr>
        <w:autoSpaceDE w:val="0"/>
        <w:autoSpaceDN w:val="0"/>
        <w:adjustRightInd w:val="0"/>
        <w:ind w:firstLine="708"/>
        <w:jc w:val="both"/>
        <w:rPr>
          <w:sz w:val="28"/>
          <w:szCs w:val="28"/>
        </w:rPr>
      </w:pPr>
      <w:r w:rsidRPr="00B802D9">
        <w:rPr>
          <w:sz w:val="28"/>
          <w:szCs w:val="28"/>
        </w:rPr>
        <w:t xml:space="preserve">Общая постановка задачи математического программирования. Линейные и нелинейные задачи с </w:t>
      </w:r>
      <w:proofErr w:type="spellStart"/>
      <w:r w:rsidRPr="00B802D9">
        <w:rPr>
          <w:sz w:val="28"/>
          <w:szCs w:val="28"/>
        </w:rPr>
        <w:t>гладковыпуклой</w:t>
      </w:r>
      <w:proofErr w:type="spellEnd"/>
      <w:r w:rsidRPr="00B802D9">
        <w:rPr>
          <w:sz w:val="28"/>
          <w:szCs w:val="28"/>
        </w:rPr>
        <w:t xml:space="preserve"> структурой. Геометрическая и экономическая интерпретация задач линейного программирования (ЛП). Симплекс-метод. Элементы теории двойственности в ЛП. Метод множителей Лагранжа и его обобщения на задачи с </w:t>
      </w:r>
      <w:proofErr w:type="spellStart"/>
      <w:r w:rsidRPr="00B802D9">
        <w:rPr>
          <w:sz w:val="28"/>
          <w:szCs w:val="28"/>
        </w:rPr>
        <w:t>гладковыпуклой</w:t>
      </w:r>
      <w:proofErr w:type="spellEnd"/>
      <w:r w:rsidRPr="00B802D9">
        <w:rPr>
          <w:sz w:val="28"/>
          <w:szCs w:val="28"/>
        </w:rPr>
        <w:t xml:space="preserve"> структурой. Теорема Куна-</w:t>
      </w:r>
      <w:proofErr w:type="spellStart"/>
      <w:r w:rsidRPr="00B802D9">
        <w:rPr>
          <w:sz w:val="28"/>
          <w:szCs w:val="28"/>
        </w:rPr>
        <w:t>Таккера</w:t>
      </w:r>
      <w:proofErr w:type="spellEnd"/>
      <w:r w:rsidRPr="00B802D9">
        <w:rPr>
          <w:sz w:val="28"/>
          <w:szCs w:val="28"/>
        </w:rPr>
        <w:t>. Квадратичное программирование. Метод Вольфа-</w:t>
      </w:r>
      <w:proofErr w:type="spellStart"/>
      <w:r w:rsidRPr="00B802D9">
        <w:rPr>
          <w:sz w:val="28"/>
          <w:szCs w:val="28"/>
        </w:rPr>
        <w:t>Хауттекера</w:t>
      </w:r>
      <w:proofErr w:type="spellEnd"/>
      <w:r w:rsidRPr="00B802D9">
        <w:rPr>
          <w:sz w:val="28"/>
          <w:szCs w:val="28"/>
        </w:rPr>
        <w:t xml:space="preserve"> в квадратичном программировании.</w:t>
      </w:r>
    </w:p>
    <w:p w:rsidR="00B802D9" w:rsidRPr="000357F1" w:rsidRDefault="00B802D9" w:rsidP="00B802D9">
      <w:pPr>
        <w:autoSpaceDE w:val="0"/>
        <w:autoSpaceDN w:val="0"/>
        <w:adjustRightInd w:val="0"/>
        <w:ind w:firstLine="708"/>
        <w:jc w:val="both"/>
        <w:rPr>
          <w:sz w:val="28"/>
          <w:szCs w:val="28"/>
        </w:rPr>
      </w:pPr>
      <w:r w:rsidRPr="00B802D9">
        <w:rPr>
          <w:sz w:val="28"/>
          <w:szCs w:val="28"/>
        </w:rPr>
        <w:lastRenderedPageBreak/>
        <w:t>Общая характеристика и особенности дискретных задач математического программирования. Задачи оптимизации на графах. Целочисленное линейное программирование (ЦЛП). Возможные подходы к решению задач ЦЛП. Метод Гомори. Проблема конечности алгоритмов в ЦЛП. Нелинейные задачи дискретного программирования. Метод ветвей и границ. Булевское программирование</w:t>
      </w:r>
      <w:r w:rsidRPr="000357F1">
        <w:rPr>
          <w:sz w:val="28"/>
          <w:szCs w:val="28"/>
        </w:rPr>
        <w:t>.</w:t>
      </w:r>
    </w:p>
    <w:p w:rsidR="00B802D9" w:rsidRDefault="00B802D9" w:rsidP="00B802D9">
      <w:pPr>
        <w:rPr>
          <w:sz w:val="28"/>
          <w:szCs w:val="28"/>
        </w:rPr>
      </w:pPr>
    </w:p>
    <w:p w:rsidR="00B802D9" w:rsidRPr="00190516" w:rsidRDefault="00B802D9" w:rsidP="00B802D9">
      <w:pPr>
        <w:rPr>
          <w:b/>
          <w:sz w:val="28"/>
          <w:szCs w:val="28"/>
        </w:rPr>
      </w:pPr>
      <w:r w:rsidRPr="00190516">
        <w:rPr>
          <w:b/>
          <w:sz w:val="28"/>
          <w:szCs w:val="28"/>
        </w:rPr>
        <w:t xml:space="preserve">2.4 </w:t>
      </w:r>
      <w:r w:rsidR="00E2618B">
        <w:rPr>
          <w:b/>
          <w:sz w:val="28"/>
          <w:szCs w:val="28"/>
        </w:rPr>
        <w:t>Я</w:t>
      </w:r>
      <w:r w:rsidR="00E2618B" w:rsidRPr="00E2618B">
        <w:rPr>
          <w:b/>
          <w:sz w:val="28"/>
          <w:szCs w:val="28"/>
        </w:rPr>
        <w:t>зыки программирования</w:t>
      </w:r>
    </w:p>
    <w:p w:rsidR="00E2618B" w:rsidRDefault="001D3BF9" w:rsidP="001D3BF9">
      <w:pPr>
        <w:autoSpaceDE w:val="0"/>
        <w:autoSpaceDN w:val="0"/>
        <w:adjustRightInd w:val="0"/>
        <w:ind w:firstLine="708"/>
        <w:jc w:val="both"/>
        <w:rPr>
          <w:sz w:val="28"/>
          <w:szCs w:val="28"/>
        </w:rPr>
      </w:pPr>
      <w:r w:rsidRPr="001D3BF9">
        <w:rPr>
          <w:sz w:val="28"/>
          <w:szCs w:val="28"/>
        </w:rPr>
        <w:t>Язык программирования. Классификация языков программирования по поколениям.</w:t>
      </w:r>
      <w:r>
        <w:rPr>
          <w:sz w:val="28"/>
          <w:szCs w:val="28"/>
        </w:rPr>
        <w:t xml:space="preserve"> </w:t>
      </w:r>
      <w:r w:rsidRPr="001D3BF9">
        <w:rPr>
          <w:sz w:val="28"/>
          <w:szCs w:val="28"/>
        </w:rPr>
        <w:t>Структурное программирование</w:t>
      </w:r>
      <w:r>
        <w:rPr>
          <w:sz w:val="28"/>
          <w:szCs w:val="28"/>
        </w:rPr>
        <w:t>, о</w:t>
      </w:r>
      <w:r w:rsidRPr="001D3BF9">
        <w:rPr>
          <w:sz w:val="28"/>
          <w:szCs w:val="28"/>
        </w:rPr>
        <w:t>сновные цели, принципы и методы.</w:t>
      </w:r>
      <w:r>
        <w:rPr>
          <w:sz w:val="28"/>
          <w:szCs w:val="28"/>
        </w:rPr>
        <w:t xml:space="preserve"> </w:t>
      </w:r>
      <w:r w:rsidRPr="001D3BF9">
        <w:rPr>
          <w:sz w:val="28"/>
          <w:szCs w:val="28"/>
        </w:rPr>
        <w:t>Указатели</w:t>
      </w:r>
      <w:r>
        <w:rPr>
          <w:sz w:val="28"/>
          <w:szCs w:val="28"/>
        </w:rPr>
        <w:t>,</w:t>
      </w:r>
      <w:r w:rsidRPr="001D3BF9">
        <w:rPr>
          <w:sz w:val="28"/>
          <w:szCs w:val="28"/>
        </w:rPr>
        <w:t xml:space="preserve"> </w:t>
      </w:r>
      <w:r>
        <w:rPr>
          <w:sz w:val="28"/>
          <w:szCs w:val="28"/>
        </w:rPr>
        <w:t>с</w:t>
      </w:r>
      <w:r w:rsidRPr="001D3BF9">
        <w:rPr>
          <w:sz w:val="28"/>
          <w:szCs w:val="28"/>
        </w:rPr>
        <w:t>сылки</w:t>
      </w:r>
      <w:r>
        <w:rPr>
          <w:sz w:val="28"/>
          <w:szCs w:val="28"/>
        </w:rPr>
        <w:t>, м</w:t>
      </w:r>
      <w:r w:rsidRPr="001D3BF9">
        <w:rPr>
          <w:sz w:val="28"/>
          <w:szCs w:val="28"/>
        </w:rPr>
        <w:t>ассивы. Типы данных определяемые пользователем. Структуры и объединения. Функции</w:t>
      </w:r>
      <w:r>
        <w:rPr>
          <w:sz w:val="28"/>
          <w:szCs w:val="28"/>
        </w:rPr>
        <w:t>, п</w:t>
      </w:r>
      <w:r w:rsidRPr="001D3BF9">
        <w:rPr>
          <w:sz w:val="28"/>
          <w:szCs w:val="28"/>
        </w:rPr>
        <w:t>равила работы с функциями.</w:t>
      </w:r>
      <w:r>
        <w:rPr>
          <w:sz w:val="28"/>
          <w:szCs w:val="28"/>
        </w:rPr>
        <w:t xml:space="preserve"> </w:t>
      </w:r>
      <w:r w:rsidRPr="001D3BF9">
        <w:rPr>
          <w:sz w:val="28"/>
          <w:szCs w:val="28"/>
        </w:rPr>
        <w:t>Объекты, классы. Инкапсуляция, полиморфизм, наследование.</w:t>
      </w:r>
      <w:r>
        <w:rPr>
          <w:sz w:val="28"/>
          <w:szCs w:val="28"/>
        </w:rPr>
        <w:t xml:space="preserve"> </w:t>
      </w:r>
      <w:r w:rsidR="002A4E45" w:rsidRPr="002A4E45">
        <w:rPr>
          <w:sz w:val="28"/>
          <w:szCs w:val="28"/>
        </w:rPr>
        <w:t>Работа со строками</w:t>
      </w:r>
      <w:r w:rsidR="002A4E45">
        <w:rPr>
          <w:sz w:val="28"/>
          <w:szCs w:val="28"/>
        </w:rPr>
        <w:t xml:space="preserve">. </w:t>
      </w:r>
      <w:r w:rsidR="002A4E45" w:rsidRPr="002044A1">
        <w:rPr>
          <w:sz w:val="28"/>
          <w:szCs w:val="28"/>
        </w:rPr>
        <w:t xml:space="preserve">Исключения. Обобщенные классы. Классы коллекций. </w:t>
      </w:r>
      <w:r w:rsidR="002044A1" w:rsidRPr="002044A1">
        <w:rPr>
          <w:sz w:val="28"/>
          <w:szCs w:val="28"/>
        </w:rPr>
        <w:t xml:space="preserve">Параллельное программирование. </w:t>
      </w:r>
      <w:r w:rsidR="002044A1" w:rsidRPr="001D3BF9">
        <w:rPr>
          <w:sz w:val="28"/>
          <w:szCs w:val="28"/>
        </w:rPr>
        <w:t xml:space="preserve">Нисходящее и восходящее проектирование. Объектно-ориентированный анализ и проектирование. </w:t>
      </w:r>
      <w:r w:rsidRPr="001D3BF9">
        <w:rPr>
          <w:sz w:val="28"/>
          <w:szCs w:val="28"/>
        </w:rPr>
        <w:t>Модели жизненного цикла (ЖЦ) программного обеспечения.</w:t>
      </w:r>
    </w:p>
    <w:p w:rsidR="00B802D9" w:rsidRDefault="00B802D9" w:rsidP="00B802D9">
      <w:pPr>
        <w:rPr>
          <w:sz w:val="28"/>
          <w:szCs w:val="28"/>
        </w:rPr>
      </w:pPr>
    </w:p>
    <w:p w:rsidR="00B802D9" w:rsidRPr="00190516" w:rsidRDefault="00B802D9" w:rsidP="00B802D9">
      <w:pPr>
        <w:rPr>
          <w:b/>
          <w:sz w:val="28"/>
          <w:szCs w:val="28"/>
        </w:rPr>
      </w:pPr>
      <w:r w:rsidRPr="00190516">
        <w:rPr>
          <w:b/>
          <w:sz w:val="28"/>
          <w:szCs w:val="28"/>
        </w:rPr>
        <w:t>2.</w:t>
      </w:r>
      <w:r w:rsidR="00E2618B">
        <w:rPr>
          <w:b/>
          <w:sz w:val="28"/>
          <w:szCs w:val="28"/>
        </w:rPr>
        <w:t>6</w:t>
      </w:r>
      <w:r w:rsidRPr="00190516">
        <w:rPr>
          <w:b/>
          <w:sz w:val="28"/>
          <w:szCs w:val="28"/>
        </w:rPr>
        <w:t xml:space="preserve"> Базы данных</w:t>
      </w:r>
    </w:p>
    <w:p w:rsidR="001D3BF9" w:rsidRDefault="002A4E45" w:rsidP="00B802D9">
      <w:pPr>
        <w:autoSpaceDE w:val="0"/>
        <w:autoSpaceDN w:val="0"/>
        <w:adjustRightInd w:val="0"/>
        <w:ind w:firstLine="708"/>
        <w:jc w:val="both"/>
        <w:rPr>
          <w:sz w:val="28"/>
          <w:szCs w:val="28"/>
        </w:rPr>
      </w:pPr>
      <w:r w:rsidRPr="000357F1">
        <w:rPr>
          <w:sz w:val="28"/>
          <w:szCs w:val="28"/>
        </w:rPr>
        <w:t>Назначение и основные компоненты системы баз данных</w:t>
      </w:r>
      <w:r>
        <w:rPr>
          <w:sz w:val="28"/>
          <w:szCs w:val="28"/>
        </w:rPr>
        <w:t xml:space="preserve">.  </w:t>
      </w:r>
      <w:r w:rsidRPr="002A4E45">
        <w:rPr>
          <w:sz w:val="28"/>
          <w:szCs w:val="28"/>
        </w:rPr>
        <w:t>Язык SQL</w:t>
      </w:r>
      <w:r>
        <w:rPr>
          <w:sz w:val="28"/>
          <w:szCs w:val="28"/>
        </w:rPr>
        <w:t>, и</w:t>
      </w:r>
      <w:r w:rsidRPr="002A4E45">
        <w:rPr>
          <w:sz w:val="28"/>
          <w:szCs w:val="28"/>
        </w:rPr>
        <w:t>стория развития SQL</w:t>
      </w:r>
      <w:r>
        <w:rPr>
          <w:sz w:val="28"/>
          <w:szCs w:val="28"/>
        </w:rPr>
        <w:t>, с</w:t>
      </w:r>
      <w:r w:rsidRPr="002A4E45">
        <w:rPr>
          <w:sz w:val="28"/>
          <w:szCs w:val="28"/>
        </w:rPr>
        <w:t>труктура SQL. Типы данных.</w:t>
      </w:r>
      <w:r>
        <w:rPr>
          <w:sz w:val="28"/>
          <w:szCs w:val="28"/>
        </w:rPr>
        <w:t xml:space="preserve"> </w:t>
      </w:r>
      <w:r w:rsidRPr="002A4E45">
        <w:rPr>
          <w:sz w:val="28"/>
          <w:szCs w:val="28"/>
        </w:rPr>
        <w:t>Операторы описания данных (DDL). Операторы манипулирования данными (DML). Язык запросов DQL. Средства управления транзакциями. Средства администрирования данных. Вложенные запросы. Внешние объединения. Операторы манипулирования данными. Проектирование реляционных БД на основе принципов нормализации. П</w:t>
      </w:r>
      <w:r w:rsidRPr="000357F1">
        <w:rPr>
          <w:sz w:val="28"/>
          <w:szCs w:val="28"/>
        </w:rPr>
        <w:t>роектирование с использова</w:t>
      </w:r>
      <w:r>
        <w:rPr>
          <w:sz w:val="28"/>
          <w:szCs w:val="28"/>
        </w:rPr>
        <w:t>нием метода сущность-</w:t>
      </w:r>
      <w:r w:rsidRPr="000357F1">
        <w:rPr>
          <w:sz w:val="28"/>
          <w:szCs w:val="28"/>
        </w:rPr>
        <w:t>связь</w:t>
      </w:r>
      <w:r w:rsidRPr="002A4E45">
        <w:rPr>
          <w:sz w:val="28"/>
          <w:szCs w:val="28"/>
        </w:rPr>
        <w:t xml:space="preserve"> Нормализация реляционных баз данных. </w:t>
      </w:r>
      <w:r>
        <w:rPr>
          <w:sz w:val="28"/>
          <w:szCs w:val="28"/>
        </w:rPr>
        <w:t>П</w:t>
      </w:r>
      <w:r w:rsidRPr="000357F1">
        <w:rPr>
          <w:sz w:val="28"/>
          <w:szCs w:val="28"/>
        </w:rPr>
        <w:t>оиск, сортировка, индексирование базы данных</w:t>
      </w:r>
      <w:r>
        <w:rPr>
          <w:sz w:val="28"/>
          <w:szCs w:val="28"/>
        </w:rPr>
        <w:t>.</w:t>
      </w:r>
    </w:p>
    <w:p w:rsidR="00B802D9" w:rsidRDefault="00B802D9" w:rsidP="00B802D9">
      <w:pPr>
        <w:rPr>
          <w:sz w:val="28"/>
          <w:szCs w:val="28"/>
        </w:rPr>
      </w:pPr>
    </w:p>
    <w:p w:rsidR="00B802D9" w:rsidRPr="00190516" w:rsidRDefault="00B802D9" w:rsidP="00B802D9">
      <w:pPr>
        <w:rPr>
          <w:b/>
          <w:sz w:val="28"/>
          <w:szCs w:val="28"/>
        </w:rPr>
      </w:pPr>
      <w:r w:rsidRPr="00190516">
        <w:rPr>
          <w:b/>
          <w:sz w:val="28"/>
          <w:szCs w:val="28"/>
        </w:rPr>
        <w:t>2.</w:t>
      </w:r>
      <w:r w:rsidR="00E2618B">
        <w:rPr>
          <w:b/>
          <w:sz w:val="28"/>
          <w:szCs w:val="28"/>
        </w:rPr>
        <w:t>6</w:t>
      </w:r>
      <w:r w:rsidRPr="00190516">
        <w:rPr>
          <w:b/>
          <w:sz w:val="28"/>
          <w:szCs w:val="28"/>
        </w:rPr>
        <w:t xml:space="preserve"> </w:t>
      </w:r>
      <w:r w:rsidR="00E2618B">
        <w:rPr>
          <w:b/>
          <w:sz w:val="28"/>
          <w:szCs w:val="28"/>
        </w:rPr>
        <w:t>А</w:t>
      </w:r>
      <w:r w:rsidR="00E2618B" w:rsidRPr="00E2618B">
        <w:rPr>
          <w:b/>
          <w:sz w:val="28"/>
          <w:szCs w:val="28"/>
        </w:rPr>
        <w:t>втоматизированные системы управления</w:t>
      </w:r>
    </w:p>
    <w:p w:rsidR="002A4E45" w:rsidRDefault="002044A1" w:rsidP="002044A1">
      <w:pPr>
        <w:autoSpaceDE w:val="0"/>
        <w:autoSpaceDN w:val="0"/>
        <w:adjustRightInd w:val="0"/>
        <w:ind w:firstLine="708"/>
        <w:jc w:val="both"/>
        <w:rPr>
          <w:sz w:val="28"/>
          <w:szCs w:val="28"/>
        </w:rPr>
      </w:pPr>
      <w:r w:rsidRPr="002044A1">
        <w:rPr>
          <w:sz w:val="28"/>
          <w:szCs w:val="28"/>
        </w:rPr>
        <w:t>Введение. Общая характеристика автоматизированных систем управления.</w:t>
      </w:r>
      <w:r>
        <w:rPr>
          <w:sz w:val="28"/>
          <w:szCs w:val="28"/>
        </w:rPr>
        <w:t xml:space="preserve"> </w:t>
      </w:r>
      <w:r w:rsidRPr="002044A1">
        <w:rPr>
          <w:sz w:val="28"/>
          <w:szCs w:val="28"/>
        </w:rPr>
        <w:t>Организация работ по проектированию АСУ</w:t>
      </w:r>
      <w:r>
        <w:rPr>
          <w:sz w:val="28"/>
          <w:szCs w:val="28"/>
        </w:rPr>
        <w:t xml:space="preserve">. </w:t>
      </w:r>
      <w:r w:rsidRPr="002044A1">
        <w:rPr>
          <w:sz w:val="28"/>
          <w:szCs w:val="28"/>
        </w:rPr>
        <w:t>Методология проектирования автоматизированных систем.</w:t>
      </w:r>
      <w:r>
        <w:rPr>
          <w:sz w:val="28"/>
          <w:szCs w:val="28"/>
        </w:rPr>
        <w:t xml:space="preserve"> </w:t>
      </w:r>
      <w:r w:rsidRPr="002044A1">
        <w:rPr>
          <w:sz w:val="28"/>
          <w:szCs w:val="28"/>
        </w:rPr>
        <w:t>Эффективность автоматизированных систем управления</w:t>
      </w:r>
      <w:r>
        <w:rPr>
          <w:sz w:val="28"/>
          <w:szCs w:val="28"/>
        </w:rPr>
        <w:t xml:space="preserve">. </w:t>
      </w:r>
      <w:r w:rsidRPr="002044A1">
        <w:rPr>
          <w:sz w:val="28"/>
          <w:szCs w:val="28"/>
        </w:rPr>
        <w:t>Основные подходы к проектированию АСУ</w:t>
      </w:r>
      <w:r>
        <w:rPr>
          <w:sz w:val="28"/>
          <w:szCs w:val="28"/>
        </w:rPr>
        <w:t xml:space="preserve">. </w:t>
      </w:r>
      <w:r w:rsidRPr="002044A1">
        <w:rPr>
          <w:sz w:val="28"/>
          <w:szCs w:val="28"/>
        </w:rPr>
        <w:t>Функциональное моделирование при проектировании АС</w:t>
      </w:r>
      <w:r>
        <w:rPr>
          <w:sz w:val="28"/>
          <w:szCs w:val="28"/>
        </w:rPr>
        <w:t xml:space="preserve">. </w:t>
      </w:r>
      <w:r w:rsidRPr="002044A1">
        <w:rPr>
          <w:sz w:val="28"/>
          <w:szCs w:val="28"/>
        </w:rPr>
        <w:t>Диаграммы потоков данных</w:t>
      </w:r>
      <w:r>
        <w:rPr>
          <w:sz w:val="28"/>
          <w:szCs w:val="28"/>
        </w:rPr>
        <w:t xml:space="preserve">. </w:t>
      </w:r>
      <w:r w:rsidRPr="002044A1">
        <w:rPr>
          <w:sz w:val="28"/>
          <w:szCs w:val="28"/>
        </w:rPr>
        <w:t>Информационное моделирование при проектировании АС</w:t>
      </w:r>
      <w:r>
        <w:rPr>
          <w:sz w:val="28"/>
          <w:szCs w:val="28"/>
        </w:rPr>
        <w:t xml:space="preserve">. </w:t>
      </w:r>
      <w:r w:rsidRPr="002044A1">
        <w:rPr>
          <w:sz w:val="28"/>
          <w:szCs w:val="28"/>
        </w:rPr>
        <w:t>Подходы к проектированию видов обеспечения АС. Проектирование информационного обеспечения.</w:t>
      </w:r>
      <w:r>
        <w:rPr>
          <w:sz w:val="28"/>
          <w:szCs w:val="28"/>
        </w:rPr>
        <w:t xml:space="preserve"> </w:t>
      </w:r>
      <w:r w:rsidRPr="002044A1">
        <w:rPr>
          <w:sz w:val="28"/>
          <w:szCs w:val="28"/>
        </w:rPr>
        <w:t>Проектирование системы защиты информации.</w:t>
      </w:r>
      <w:r>
        <w:rPr>
          <w:sz w:val="28"/>
          <w:szCs w:val="28"/>
        </w:rPr>
        <w:t xml:space="preserve"> </w:t>
      </w:r>
      <w:r w:rsidRPr="002044A1">
        <w:rPr>
          <w:sz w:val="28"/>
          <w:szCs w:val="28"/>
        </w:rPr>
        <w:t>Проектирование отдельных видов обеспечения АС.</w:t>
      </w:r>
      <w:r>
        <w:rPr>
          <w:sz w:val="28"/>
          <w:szCs w:val="28"/>
        </w:rPr>
        <w:t xml:space="preserve"> </w:t>
      </w:r>
      <w:r w:rsidRPr="002044A1">
        <w:rPr>
          <w:sz w:val="28"/>
          <w:szCs w:val="28"/>
        </w:rPr>
        <w:t>Проектирование функциональных подсистем.</w:t>
      </w:r>
      <w:r>
        <w:rPr>
          <w:sz w:val="28"/>
          <w:szCs w:val="28"/>
        </w:rPr>
        <w:t xml:space="preserve"> </w:t>
      </w:r>
      <w:r w:rsidRPr="002044A1">
        <w:rPr>
          <w:sz w:val="28"/>
          <w:szCs w:val="28"/>
        </w:rPr>
        <w:t>Управление проектом АСУ.</w:t>
      </w:r>
      <w:r>
        <w:rPr>
          <w:sz w:val="28"/>
          <w:szCs w:val="28"/>
        </w:rPr>
        <w:t xml:space="preserve"> </w:t>
      </w:r>
      <w:r w:rsidRPr="002044A1">
        <w:rPr>
          <w:sz w:val="28"/>
          <w:szCs w:val="28"/>
        </w:rPr>
        <w:t>Особенности проектирования АСУ.</w:t>
      </w:r>
      <w:r>
        <w:rPr>
          <w:sz w:val="28"/>
          <w:szCs w:val="28"/>
        </w:rPr>
        <w:t xml:space="preserve"> </w:t>
      </w:r>
      <w:r w:rsidRPr="002044A1">
        <w:rPr>
          <w:sz w:val="28"/>
          <w:szCs w:val="28"/>
        </w:rPr>
        <w:t>Документация, разрабатываемая в процессе создания АСУ.</w:t>
      </w:r>
    </w:p>
    <w:p w:rsidR="002A4E45" w:rsidRDefault="002A4E45" w:rsidP="00B802D9">
      <w:pPr>
        <w:autoSpaceDE w:val="0"/>
        <w:autoSpaceDN w:val="0"/>
        <w:adjustRightInd w:val="0"/>
        <w:ind w:firstLine="708"/>
        <w:jc w:val="both"/>
        <w:rPr>
          <w:sz w:val="28"/>
          <w:szCs w:val="28"/>
        </w:rPr>
      </w:pPr>
    </w:p>
    <w:p w:rsidR="00B802D9" w:rsidRDefault="00B802D9" w:rsidP="00B802D9">
      <w:pPr>
        <w:rPr>
          <w:sz w:val="28"/>
          <w:szCs w:val="28"/>
        </w:rPr>
      </w:pPr>
    </w:p>
    <w:p w:rsidR="00B802D9" w:rsidRDefault="00B802D9" w:rsidP="00B802D9">
      <w:pPr>
        <w:autoSpaceDE w:val="0"/>
        <w:autoSpaceDN w:val="0"/>
        <w:adjustRightInd w:val="0"/>
        <w:rPr>
          <w:b/>
          <w:bCs/>
          <w:color w:val="000000"/>
          <w:sz w:val="32"/>
          <w:szCs w:val="32"/>
        </w:rPr>
      </w:pPr>
      <w:r w:rsidRPr="00F55CC7">
        <w:rPr>
          <w:b/>
          <w:sz w:val="32"/>
          <w:szCs w:val="32"/>
        </w:rPr>
        <w:t xml:space="preserve">3. </w:t>
      </w:r>
      <w:r w:rsidRPr="00F55CC7">
        <w:rPr>
          <w:b/>
          <w:bCs/>
          <w:color w:val="000000"/>
          <w:sz w:val="32"/>
          <w:szCs w:val="32"/>
        </w:rPr>
        <w:t>Рекомендуемая литература</w:t>
      </w:r>
    </w:p>
    <w:p w:rsidR="00E473C0" w:rsidRPr="00E473C0" w:rsidRDefault="00E473C0" w:rsidP="00E473C0">
      <w:pPr>
        <w:pStyle w:val="a3"/>
        <w:numPr>
          <w:ilvl w:val="0"/>
          <w:numId w:val="2"/>
        </w:numPr>
        <w:tabs>
          <w:tab w:val="left" w:pos="851"/>
        </w:tabs>
        <w:autoSpaceDE w:val="0"/>
        <w:autoSpaceDN w:val="0"/>
        <w:adjustRightInd w:val="0"/>
        <w:ind w:left="0" w:firstLine="426"/>
        <w:jc w:val="both"/>
        <w:rPr>
          <w:sz w:val="28"/>
          <w:szCs w:val="28"/>
        </w:rPr>
      </w:pPr>
      <w:r w:rsidRPr="00E473C0">
        <w:rPr>
          <w:sz w:val="28"/>
          <w:szCs w:val="28"/>
        </w:rPr>
        <w:lastRenderedPageBreak/>
        <w:t>Иосида К. Функциональный анализ. - М.: Мир, 1967. - 624 с.</w:t>
      </w:r>
    </w:p>
    <w:p w:rsidR="00E473C0" w:rsidRDefault="00E473C0" w:rsidP="00E473C0">
      <w:pPr>
        <w:pStyle w:val="a3"/>
        <w:numPr>
          <w:ilvl w:val="0"/>
          <w:numId w:val="2"/>
        </w:numPr>
        <w:tabs>
          <w:tab w:val="left" w:pos="851"/>
        </w:tabs>
        <w:autoSpaceDE w:val="0"/>
        <w:autoSpaceDN w:val="0"/>
        <w:adjustRightInd w:val="0"/>
        <w:ind w:left="0" w:firstLine="426"/>
        <w:jc w:val="both"/>
        <w:rPr>
          <w:sz w:val="28"/>
          <w:szCs w:val="28"/>
        </w:rPr>
      </w:pPr>
      <w:r w:rsidRPr="00E473C0">
        <w:rPr>
          <w:sz w:val="28"/>
          <w:szCs w:val="28"/>
        </w:rPr>
        <w:t>Лаврентьев М.А., Шабат Б.В.</w:t>
      </w:r>
      <w:r>
        <w:rPr>
          <w:sz w:val="28"/>
          <w:szCs w:val="28"/>
        </w:rPr>
        <w:t xml:space="preserve"> </w:t>
      </w:r>
      <w:r w:rsidRPr="00E473C0">
        <w:rPr>
          <w:sz w:val="28"/>
          <w:szCs w:val="28"/>
        </w:rPr>
        <w:t xml:space="preserve">Методы теории функций </w:t>
      </w:r>
      <w:proofErr w:type="gramStart"/>
      <w:r w:rsidRPr="00E473C0">
        <w:rPr>
          <w:sz w:val="28"/>
          <w:szCs w:val="28"/>
        </w:rPr>
        <w:t>комплексного</w:t>
      </w:r>
      <w:proofErr w:type="gramEnd"/>
      <w:r w:rsidRPr="00E473C0">
        <w:rPr>
          <w:sz w:val="28"/>
          <w:szCs w:val="28"/>
        </w:rPr>
        <w:t xml:space="preserve"> переменного М: Наука, 1974. – 749 с.</w:t>
      </w:r>
    </w:p>
    <w:p w:rsidR="00E473C0" w:rsidRPr="00E473C0" w:rsidRDefault="00E473C0" w:rsidP="00E473C0">
      <w:pPr>
        <w:pStyle w:val="a3"/>
        <w:numPr>
          <w:ilvl w:val="0"/>
          <w:numId w:val="2"/>
        </w:numPr>
        <w:tabs>
          <w:tab w:val="left" w:pos="851"/>
        </w:tabs>
        <w:autoSpaceDE w:val="0"/>
        <w:autoSpaceDN w:val="0"/>
        <w:adjustRightInd w:val="0"/>
        <w:ind w:left="0" w:firstLine="426"/>
        <w:jc w:val="both"/>
        <w:rPr>
          <w:sz w:val="28"/>
          <w:szCs w:val="28"/>
        </w:rPr>
      </w:pPr>
      <w:proofErr w:type="spellStart"/>
      <w:r w:rsidRPr="00E473C0">
        <w:rPr>
          <w:sz w:val="28"/>
          <w:szCs w:val="28"/>
        </w:rPr>
        <w:t>Саати</w:t>
      </w:r>
      <w:proofErr w:type="spellEnd"/>
      <w:r w:rsidRPr="00E473C0">
        <w:rPr>
          <w:sz w:val="28"/>
          <w:szCs w:val="28"/>
        </w:rPr>
        <w:t xml:space="preserve"> Т. Целочисленные методы оптимизации и связанные с ними экстремальные проблемы. M., Мир, 1973.</w:t>
      </w:r>
    </w:p>
    <w:p w:rsidR="00E473C0" w:rsidRPr="00E473C0" w:rsidRDefault="00E473C0" w:rsidP="00E473C0">
      <w:pPr>
        <w:pStyle w:val="a3"/>
        <w:numPr>
          <w:ilvl w:val="0"/>
          <w:numId w:val="2"/>
        </w:numPr>
        <w:tabs>
          <w:tab w:val="left" w:pos="851"/>
        </w:tabs>
        <w:autoSpaceDE w:val="0"/>
        <w:autoSpaceDN w:val="0"/>
        <w:adjustRightInd w:val="0"/>
        <w:ind w:left="0" w:firstLine="426"/>
        <w:jc w:val="both"/>
        <w:rPr>
          <w:sz w:val="28"/>
          <w:szCs w:val="28"/>
        </w:rPr>
      </w:pPr>
      <w:proofErr w:type="gramStart"/>
      <w:r w:rsidRPr="00E473C0">
        <w:rPr>
          <w:sz w:val="28"/>
          <w:szCs w:val="28"/>
        </w:rPr>
        <w:t>Заде</w:t>
      </w:r>
      <w:proofErr w:type="gramEnd"/>
      <w:r w:rsidRPr="00E473C0">
        <w:rPr>
          <w:sz w:val="28"/>
          <w:szCs w:val="28"/>
        </w:rPr>
        <w:t xml:space="preserve"> Л., </w:t>
      </w:r>
      <w:proofErr w:type="spellStart"/>
      <w:r w:rsidRPr="00E473C0">
        <w:rPr>
          <w:sz w:val="28"/>
          <w:szCs w:val="28"/>
        </w:rPr>
        <w:t>Дезоер</w:t>
      </w:r>
      <w:proofErr w:type="spellEnd"/>
      <w:r w:rsidRPr="00E473C0">
        <w:rPr>
          <w:sz w:val="28"/>
          <w:szCs w:val="28"/>
        </w:rPr>
        <w:t xml:space="preserve"> Ч. Теория линейных систем. Пер с англ. </w:t>
      </w:r>
      <w:proofErr w:type="gramStart"/>
      <w:r w:rsidRPr="00E473C0">
        <w:rPr>
          <w:sz w:val="28"/>
          <w:szCs w:val="28"/>
        </w:rPr>
        <w:t>-М</w:t>
      </w:r>
      <w:proofErr w:type="gramEnd"/>
      <w:r w:rsidRPr="00E473C0">
        <w:rPr>
          <w:sz w:val="28"/>
          <w:szCs w:val="28"/>
        </w:rPr>
        <w:t>.: Наука, 1970. - 703 с.</w:t>
      </w:r>
    </w:p>
    <w:p w:rsidR="00E473C0" w:rsidRPr="00E473C0" w:rsidRDefault="00E473C0" w:rsidP="00E473C0">
      <w:pPr>
        <w:pStyle w:val="a3"/>
        <w:numPr>
          <w:ilvl w:val="0"/>
          <w:numId w:val="2"/>
        </w:numPr>
        <w:tabs>
          <w:tab w:val="left" w:pos="851"/>
        </w:tabs>
        <w:autoSpaceDE w:val="0"/>
        <w:autoSpaceDN w:val="0"/>
        <w:adjustRightInd w:val="0"/>
        <w:ind w:left="0" w:firstLine="426"/>
        <w:jc w:val="both"/>
        <w:rPr>
          <w:sz w:val="28"/>
          <w:szCs w:val="28"/>
        </w:rPr>
      </w:pPr>
      <w:proofErr w:type="spellStart"/>
      <w:r w:rsidRPr="00E473C0">
        <w:rPr>
          <w:sz w:val="28"/>
          <w:szCs w:val="28"/>
        </w:rPr>
        <w:t>Зангвилл</w:t>
      </w:r>
      <w:proofErr w:type="spellEnd"/>
      <w:r w:rsidRPr="00E473C0">
        <w:rPr>
          <w:sz w:val="28"/>
          <w:szCs w:val="28"/>
        </w:rPr>
        <w:t xml:space="preserve"> У.И. Нелинейное программирование. Единый подход.     Пер. с англ. - М.: Мир, 1975. - 311 с.</w:t>
      </w:r>
    </w:p>
    <w:p w:rsidR="001D3BF9" w:rsidRPr="007C240E" w:rsidRDefault="001D3BF9" w:rsidP="00F55CC7">
      <w:pPr>
        <w:pStyle w:val="a3"/>
        <w:numPr>
          <w:ilvl w:val="0"/>
          <w:numId w:val="2"/>
        </w:numPr>
        <w:tabs>
          <w:tab w:val="left" w:pos="851"/>
        </w:tabs>
        <w:autoSpaceDE w:val="0"/>
        <w:autoSpaceDN w:val="0"/>
        <w:adjustRightInd w:val="0"/>
        <w:ind w:left="0" w:firstLine="426"/>
        <w:jc w:val="both"/>
        <w:rPr>
          <w:sz w:val="28"/>
          <w:szCs w:val="28"/>
        </w:rPr>
      </w:pPr>
      <w:r w:rsidRPr="00F55CC7">
        <w:rPr>
          <w:sz w:val="28"/>
          <w:szCs w:val="28"/>
        </w:rPr>
        <w:t xml:space="preserve">Страуструп Б. Язык программирования C++/ Страуструп Б.: Пер. с англ. – </w:t>
      </w:r>
      <w:proofErr w:type="spellStart"/>
      <w:r w:rsidRPr="00F55CC7">
        <w:rPr>
          <w:sz w:val="28"/>
          <w:szCs w:val="28"/>
        </w:rPr>
        <w:t>Спец</w:t>
      </w:r>
      <w:proofErr w:type="gramStart"/>
      <w:r w:rsidRPr="00F55CC7">
        <w:rPr>
          <w:sz w:val="28"/>
          <w:szCs w:val="28"/>
        </w:rPr>
        <w:t>.и</w:t>
      </w:r>
      <w:proofErr w:type="gramEnd"/>
      <w:r w:rsidRPr="00F55CC7">
        <w:rPr>
          <w:sz w:val="28"/>
          <w:szCs w:val="28"/>
        </w:rPr>
        <w:t>зд</w:t>
      </w:r>
      <w:proofErr w:type="spellEnd"/>
      <w:r w:rsidRPr="00F55CC7">
        <w:rPr>
          <w:sz w:val="28"/>
          <w:szCs w:val="28"/>
        </w:rPr>
        <w:t>.– М.; СПб: Бином; Невский диалект, 2007. – 1099 с.</w:t>
      </w:r>
    </w:p>
    <w:p w:rsidR="007C240E" w:rsidRPr="00F55CC7" w:rsidRDefault="007C240E" w:rsidP="007C240E">
      <w:pPr>
        <w:pStyle w:val="a3"/>
        <w:numPr>
          <w:ilvl w:val="0"/>
          <w:numId w:val="2"/>
        </w:numPr>
        <w:tabs>
          <w:tab w:val="left" w:pos="851"/>
        </w:tabs>
        <w:autoSpaceDE w:val="0"/>
        <w:autoSpaceDN w:val="0"/>
        <w:adjustRightInd w:val="0"/>
        <w:ind w:left="0" w:firstLine="426"/>
        <w:jc w:val="both"/>
        <w:rPr>
          <w:sz w:val="28"/>
          <w:szCs w:val="28"/>
        </w:rPr>
      </w:pPr>
      <w:proofErr w:type="spellStart"/>
      <w:r w:rsidRPr="007C240E">
        <w:rPr>
          <w:sz w:val="28"/>
          <w:szCs w:val="28"/>
        </w:rPr>
        <w:t>Хорстманн</w:t>
      </w:r>
      <w:proofErr w:type="spellEnd"/>
      <w:r w:rsidRPr="007C240E">
        <w:rPr>
          <w:sz w:val="28"/>
          <w:szCs w:val="28"/>
        </w:rPr>
        <w:t xml:space="preserve"> К.С., </w:t>
      </w:r>
      <w:proofErr w:type="spellStart"/>
      <w:r w:rsidRPr="007C240E">
        <w:rPr>
          <w:sz w:val="28"/>
          <w:szCs w:val="28"/>
        </w:rPr>
        <w:t>Корнелл</w:t>
      </w:r>
      <w:proofErr w:type="spellEnd"/>
      <w:r w:rsidRPr="007C240E">
        <w:rPr>
          <w:sz w:val="28"/>
          <w:szCs w:val="28"/>
        </w:rPr>
        <w:t xml:space="preserve"> Г. </w:t>
      </w:r>
      <w:proofErr w:type="spellStart"/>
      <w:r w:rsidRPr="007C240E">
        <w:rPr>
          <w:sz w:val="28"/>
          <w:szCs w:val="28"/>
        </w:rPr>
        <w:t>Java</w:t>
      </w:r>
      <w:proofErr w:type="spellEnd"/>
      <w:r w:rsidRPr="007C240E">
        <w:rPr>
          <w:sz w:val="28"/>
          <w:szCs w:val="28"/>
        </w:rPr>
        <w:t xml:space="preserve"> 2. Библиотека профессионала, том 2.Тонкостии программирования.: Пер. с англ. — ООО «И.Д. </w:t>
      </w:r>
      <w:proofErr w:type="spellStart"/>
      <w:proofErr w:type="gramStart"/>
      <w:r w:rsidRPr="007C240E">
        <w:rPr>
          <w:sz w:val="28"/>
          <w:szCs w:val="28"/>
        </w:rPr>
        <w:t>Виль</w:t>
      </w:r>
      <w:proofErr w:type="spellEnd"/>
      <w:r w:rsidRPr="007C240E">
        <w:rPr>
          <w:sz w:val="28"/>
          <w:szCs w:val="28"/>
        </w:rPr>
        <w:t>-ямс</w:t>
      </w:r>
      <w:proofErr w:type="gramEnd"/>
      <w:r w:rsidRPr="007C240E">
        <w:rPr>
          <w:sz w:val="28"/>
          <w:szCs w:val="28"/>
        </w:rPr>
        <w:t>», 2011</w:t>
      </w:r>
    </w:p>
    <w:p w:rsidR="001D3BF9" w:rsidRPr="00F55CC7" w:rsidRDefault="001D3BF9" w:rsidP="00F55CC7">
      <w:pPr>
        <w:pStyle w:val="a3"/>
        <w:numPr>
          <w:ilvl w:val="0"/>
          <w:numId w:val="2"/>
        </w:numPr>
        <w:tabs>
          <w:tab w:val="left" w:pos="851"/>
        </w:tabs>
        <w:autoSpaceDE w:val="0"/>
        <w:autoSpaceDN w:val="0"/>
        <w:adjustRightInd w:val="0"/>
        <w:ind w:left="0" w:firstLine="426"/>
        <w:jc w:val="both"/>
        <w:rPr>
          <w:sz w:val="28"/>
          <w:szCs w:val="28"/>
        </w:rPr>
      </w:pPr>
      <w:r w:rsidRPr="00F55CC7">
        <w:rPr>
          <w:sz w:val="28"/>
          <w:szCs w:val="28"/>
        </w:rPr>
        <w:t>Брауде Э.Д. Технология разработки программного обеспечения. – СПб</w:t>
      </w:r>
      <w:proofErr w:type="gramStart"/>
      <w:r w:rsidRPr="00F55CC7">
        <w:rPr>
          <w:sz w:val="28"/>
          <w:szCs w:val="28"/>
        </w:rPr>
        <w:t xml:space="preserve">.: </w:t>
      </w:r>
      <w:proofErr w:type="gramEnd"/>
      <w:r w:rsidRPr="00F55CC7">
        <w:rPr>
          <w:sz w:val="28"/>
          <w:szCs w:val="28"/>
        </w:rPr>
        <w:t>Питер, 2004. – 656 с.</w:t>
      </w:r>
    </w:p>
    <w:p w:rsidR="002A4E45" w:rsidRPr="00F55CC7" w:rsidRDefault="002A4E45" w:rsidP="00F55CC7">
      <w:pPr>
        <w:pStyle w:val="a3"/>
        <w:numPr>
          <w:ilvl w:val="0"/>
          <w:numId w:val="2"/>
        </w:numPr>
        <w:tabs>
          <w:tab w:val="left" w:pos="851"/>
        </w:tabs>
        <w:autoSpaceDE w:val="0"/>
        <w:autoSpaceDN w:val="0"/>
        <w:adjustRightInd w:val="0"/>
        <w:ind w:left="0" w:firstLine="426"/>
        <w:jc w:val="both"/>
        <w:rPr>
          <w:sz w:val="28"/>
          <w:szCs w:val="28"/>
        </w:rPr>
      </w:pPr>
      <w:proofErr w:type="spellStart"/>
      <w:r w:rsidRPr="00F55CC7">
        <w:rPr>
          <w:sz w:val="28"/>
          <w:szCs w:val="28"/>
        </w:rPr>
        <w:t>Конноли</w:t>
      </w:r>
      <w:proofErr w:type="spellEnd"/>
      <w:r w:rsidRPr="00F55CC7">
        <w:rPr>
          <w:sz w:val="28"/>
          <w:szCs w:val="28"/>
        </w:rPr>
        <w:t xml:space="preserve"> Т., </w:t>
      </w:r>
      <w:proofErr w:type="spellStart"/>
      <w:r w:rsidRPr="00F55CC7">
        <w:rPr>
          <w:sz w:val="28"/>
          <w:szCs w:val="28"/>
        </w:rPr>
        <w:t>Бегг</w:t>
      </w:r>
      <w:proofErr w:type="spellEnd"/>
      <w:r w:rsidRPr="00F55CC7">
        <w:rPr>
          <w:sz w:val="28"/>
          <w:szCs w:val="28"/>
        </w:rPr>
        <w:t xml:space="preserve"> К., </w:t>
      </w:r>
      <w:proofErr w:type="spellStart"/>
      <w:r w:rsidRPr="00F55CC7">
        <w:rPr>
          <w:sz w:val="28"/>
          <w:szCs w:val="28"/>
        </w:rPr>
        <w:t>Страчан</w:t>
      </w:r>
      <w:proofErr w:type="spellEnd"/>
      <w:r w:rsidRPr="00F55CC7">
        <w:rPr>
          <w:sz w:val="28"/>
          <w:szCs w:val="28"/>
        </w:rPr>
        <w:t xml:space="preserve"> А. Базы данных: проектирование, реализация и сопровождение. Теория и практика. Уч. пос. – М.: Издательский дом «Вильямс», 2003. – 1120 с.</w:t>
      </w:r>
    </w:p>
    <w:p w:rsidR="002A4E45" w:rsidRPr="00F55CC7" w:rsidRDefault="002044A1" w:rsidP="00F55CC7">
      <w:pPr>
        <w:pStyle w:val="a3"/>
        <w:numPr>
          <w:ilvl w:val="0"/>
          <w:numId w:val="2"/>
        </w:numPr>
        <w:tabs>
          <w:tab w:val="left" w:pos="851"/>
        </w:tabs>
        <w:autoSpaceDE w:val="0"/>
        <w:autoSpaceDN w:val="0"/>
        <w:adjustRightInd w:val="0"/>
        <w:ind w:left="0" w:firstLine="426"/>
        <w:jc w:val="both"/>
        <w:rPr>
          <w:sz w:val="28"/>
          <w:szCs w:val="28"/>
        </w:rPr>
      </w:pPr>
      <w:proofErr w:type="spellStart"/>
      <w:r w:rsidRPr="00F55CC7">
        <w:rPr>
          <w:sz w:val="28"/>
          <w:szCs w:val="28"/>
        </w:rPr>
        <w:t>Боггс</w:t>
      </w:r>
      <w:proofErr w:type="spellEnd"/>
      <w:r w:rsidRPr="00F55CC7">
        <w:rPr>
          <w:sz w:val="28"/>
          <w:szCs w:val="28"/>
        </w:rPr>
        <w:t xml:space="preserve"> У., </w:t>
      </w:r>
      <w:proofErr w:type="spellStart"/>
      <w:r w:rsidRPr="00F55CC7">
        <w:rPr>
          <w:sz w:val="28"/>
          <w:szCs w:val="28"/>
        </w:rPr>
        <w:t>Боггс</w:t>
      </w:r>
      <w:proofErr w:type="spellEnd"/>
      <w:r w:rsidRPr="00F55CC7">
        <w:rPr>
          <w:sz w:val="28"/>
          <w:szCs w:val="28"/>
        </w:rPr>
        <w:t xml:space="preserve"> М. UML и </w:t>
      </w:r>
      <w:proofErr w:type="spellStart"/>
      <w:r w:rsidRPr="00F55CC7">
        <w:rPr>
          <w:sz w:val="28"/>
          <w:szCs w:val="28"/>
        </w:rPr>
        <w:t>Rational</w:t>
      </w:r>
      <w:proofErr w:type="spellEnd"/>
      <w:r w:rsidRPr="00F55CC7">
        <w:rPr>
          <w:sz w:val="28"/>
          <w:szCs w:val="28"/>
        </w:rPr>
        <w:t xml:space="preserve"> </w:t>
      </w:r>
      <w:proofErr w:type="spellStart"/>
      <w:r w:rsidRPr="00F55CC7">
        <w:rPr>
          <w:sz w:val="28"/>
          <w:szCs w:val="28"/>
        </w:rPr>
        <w:t>Rose</w:t>
      </w:r>
      <w:proofErr w:type="spellEnd"/>
      <w:r w:rsidRPr="00F55CC7">
        <w:rPr>
          <w:sz w:val="28"/>
          <w:szCs w:val="28"/>
        </w:rPr>
        <w:t>. — М.: Издательство "Лори", 2000. — 98 с.</w:t>
      </w:r>
    </w:p>
    <w:p w:rsidR="002044A1" w:rsidRPr="00F55CC7" w:rsidRDefault="002044A1" w:rsidP="00F55CC7">
      <w:pPr>
        <w:pStyle w:val="a3"/>
        <w:numPr>
          <w:ilvl w:val="0"/>
          <w:numId w:val="2"/>
        </w:numPr>
        <w:tabs>
          <w:tab w:val="left" w:pos="851"/>
        </w:tabs>
        <w:autoSpaceDE w:val="0"/>
        <w:autoSpaceDN w:val="0"/>
        <w:adjustRightInd w:val="0"/>
        <w:ind w:left="0" w:firstLine="426"/>
        <w:jc w:val="both"/>
        <w:rPr>
          <w:sz w:val="28"/>
          <w:szCs w:val="28"/>
        </w:rPr>
      </w:pPr>
      <w:proofErr w:type="spellStart"/>
      <w:r w:rsidRPr="00F55CC7">
        <w:rPr>
          <w:sz w:val="28"/>
          <w:szCs w:val="28"/>
        </w:rPr>
        <w:t>Спирли</w:t>
      </w:r>
      <w:proofErr w:type="spellEnd"/>
      <w:r w:rsidRPr="00F55CC7">
        <w:rPr>
          <w:sz w:val="28"/>
          <w:szCs w:val="28"/>
        </w:rPr>
        <w:t xml:space="preserve"> Э. Корпоративные хранилища данных. Планирование, разработка, реализация. — М., СПб, Киев: Издательский </w:t>
      </w:r>
      <w:r w:rsidR="00F55CC7" w:rsidRPr="00F55CC7">
        <w:rPr>
          <w:sz w:val="28"/>
          <w:szCs w:val="28"/>
        </w:rPr>
        <w:t>дом "Вильямс", 2001. — 395 с.</w:t>
      </w:r>
    </w:p>
    <w:p w:rsidR="00B802D9" w:rsidRDefault="00B802D9" w:rsidP="00B802D9">
      <w:pPr>
        <w:jc w:val="center"/>
        <w:rPr>
          <w:b/>
          <w:sz w:val="28"/>
          <w:szCs w:val="28"/>
        </w:rPr>
      </w:pPr>
    </w:p>
    <w:p w:rsidR="00B802D9" w:rsidRPr="00B802D9" w:rsidRDefault="00B802D9" w:rsidP="00B802D9"/>
    <w:p w:rsidR="00B802D9" w:rsidRPr="00B802D9" w:rsidRDefault="00B802D9" w:rsidP="00B802D9"/>
    <w:sectPr w:rsidR="00B802D9" w:rsidRPr="00B802D9" w:rsidSect="0071257D">
      <w:foot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A0" w:rsidRDefault="006149A0" w:rsidP="00D51DE9">
      <w:r>
        <w:separator/>
      </w:r>
    </w:p>
  </w:endnote>
  <w:endnote w:type="continuationSeparator" w:id="0">
    <w:p w:rsidR="006149A0" w:rsidRDefault="006149A0" w:rsidP="00D5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703507"/>
      <w:docPartObj>
        <w:docPartGallery w:val="Page Numbers (Bottom of Page)"/>
        <w:docPartUnique/>
      </w:docPartObj>
    </w:sdtPr>
    <w:sdtEndPr/>
    <w:sdtContent>
      <w:p w:rsidR="00D51DE9" w:rsidRDefault="00D51DE9">
        <w:pPr>
          <w:pStyle w:val="a6"/>
          <w:jc w:val="right"/>
        </w:pPr>
        <w:r>
          <w:fldChar w:fldCharType="begin"/>
        </w:r>
        <w:r>
          <w:instrText>PAGE   \* MERGEFORMAT</w:instrText>
        </w:r>
        <w:r>
          <w:fldChar w:fldCharType="separate"/>
        </w:r>
        <w:r w:rsidR="0071257D">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A0" w:rsidRDefault="006149A0" w:rsidP="00D51DE9">
      <w:r>
        <w:separator/>
      </w:r>
    </w:p>
  </w:footnote>
  <w:footnote w:type="continuationSeparator" w:id="0">
    <w:p w:rsidR="006149A0" w:rsidRDefault="006149A0" w:rsidP="00D51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7D" w:rsidRDefault="0071257D">
    <w:pPr>
      <w:pStyle w:val="a4"/>
      <w:jc w:val="right"/>
    </w:pPr>
  </w:p>
  <w:p w:rsidR="0071257D" w:rsidRDefault="007125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0268"/>
    <w:multiLevelType w:val="hybridMultilevel"/>
    <w:tmpl w:val="092A01A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76846D3A"/>
    <w:multiLevelType w:val="hybridMultilevel"/>
    <w:tmpl w:val="0E88E3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3C"/>
    <w:rsid w:val="000116A6"/>
    <w:rsid w:val="00014921"/>
    <w:rsid w:val="00023760"/>
    <w:rsid w:val="00036B49"/>
    <w:rsid w:val="00044D3F"/>
    <w:rsid w:val="00047F7A"/>
    <w:rsid w:val="00051066"/>
    <w:rsid w:val="00067984"/>
    <w:rsid w:val="000754D1"/>
    <w:rsid w:val="0007712D"/>
    <w:rsid w:val="00081489"/>
    <w:rsid w:val="00082313"/>
    <w:rsid w:val="00084012"/>
    <w:rsid w:val="00084D89"/>
    <w:rsid w:val="000A3C15"/>
    <w:rsid w:val="000B2877"/>
    <w:rsid w:val="000B37E7"/>
    <w:rsid w:val="000B6D54"/>
    <w:rsid w:val="000C1F58"/>
    <w:rsid w:val="000C6D23"/>
    <w:rsid w:val="000D4331"/>
    <w:rsid w:val="000F2E34"/>
    <w:rsid w:val="00104864"/>
    <w:rsid w:val="0010791E"/>
    <w:rsid w:val="0015116C"/>
    <w:rsid w:val="0015156D"/>
    <w:rsid w:val="001549CB"/>
    <w:rsid w:val="001550AD"/>
    <w:rsid w:val="0019040A"/>
    <w:rsid w:val="00192E3C"/>
    <w:rsid w:val="00194688"/>
    <w:rsid w:val="001A4DE4"/>
    <w:rsid w:val="001A4F1D"/>
    <w:rsid w:val="001A6BF9"/>
    <w:rsid w:val="001B1EF2"/>
    <w:rsid w:val="001C34EE"/>
    <w:rsid w:val="001C5ABC"/>
    <w:rsid w:val="001D3BF9"/>
    <w:rsid w:val="00201397"/>
    <w:rsid w:val="002044A1"/>
    <w:rsid w:val="00230912"/>
    <w:rsid w:val="00235DDD"/>
    <w:rsid w:val="00243A8B"/>
    <w:rsid w:val="00244524"/>
    <w:rsid w:val="00252D95"/>
    <w:rsid w:val="002565B8"/>
    <w:rsid w:val="00265286"/>
    <w:rsid w:val="0026762B"/>
    <w:rsid w:val="00284A0D"/>
    <w:rsid w:val="00284BE7"/>
    <w:rsid w:val="00284DE0"/>
    <w:rsid w:val="002A4E45"/>
    <w:rsid w:val="002A5FCC"/>
    <w:rsid w:val="002A7464"/>
    <w:rsid w:val="002B14F4"/>
    <w:rsid w:val="002B23E3"/>
    <w:rsid w:val="002B35AC"/>
    <w:rsid w:val="002B6146"/>
    <w:rsid w:val="002C151E"/>
    <w:rsid w:val="002F4985"/>
    <w:rsid w:val="003063B5"/>
    <w:rsid w:val="003067F1"/>
    <w:rsid w:val="0031282D"/>
    <w:rsid w:val="00313959"/>
    <w:rsid w:val="00321A9E"/>
    <w:rsid w:val="00336087"/>
    <w:rsid w:val="00342924"/>
    <w:rsid w:val="0035274F"/>
    <w:rsid w:val="00357B1F"/>
    <w:rsid w:val="00363FB2"/>
    <w:rsid w:val="0038071D"/>
    <w:rsid w:val="00386A57"/>
    <w:rsid w:val="00386B57"/>
    <w:rsid w:val="0039027A"/>
    <w:rsid w:val="0039515E"/>
    <w:rsid w:val="003B1151"/>
    <w:rsid w:val="003B6A7D"/>
    <w:rsid w:val="003F07C8"/>
    <w:rsid w:val="003F1CE7"/>
    <w:rsid w:val="003F7D6C"/>
    <w:rsid w:val="00413F04"/>
    <w:rsid w:val="00423357"/>
    <w:rsid w:val="0042360C"/>
    <w:rsid w:val="004344F3"/>
    <w:rsid w:val="00436972"/>
    <w:rsid w:val="00461E91"/>
    <w:rsid w:val="00467144"/>
    <w:rsid w:val="00467CFF"/>
    <w:rsid w:val="00470726"/>
    <w:rsid w:val="00470F25"/>
    <w:rsid w:val="00473C29"/>
    <w:rsid w:val="00485D64"/>
    <w:rsid w:val="004926EF"/>
    <w:rsid w:val="004A27A7"/>
    <w:rsid w:val="004B7840"/>
    <w:rsid w:val="004C1597"/>
    <w:rsid w:val="004C1C36"/>
    <w:rsid w:val="004C5100"/>
    <w:rsid w:val="004C59A0"/>
    <w:rsid w:val="004C775F"/>
    <w:rsid w:val="004D0FD8"/>
    <w:rsid w:val="004D230D"/>
    <w:rsid w:val="004D4C94"/>
    <w:rsid w:val="004E43B4"/>
    <w:rsid w:val="004F282E"/>
    <w:rsid w:val="00537170"/>
    <w:rsid w:val="00550117"/>
    <w:rsid w:val="00566EEF"/>
    <w:rsid w:val="00567DB2"/>
    <w:rsid w:val="00584BDE"/>
    <w:rsid w:val="005858D1"/>
    <w:rsid w:val="00585E2B"/>
    <w:rsid w:val="00595122"/>
    <w:rsid w:val="005A47C8"/>
    <w:rsid w:val="005B1C3E"/>
    <w:rsid w:val="005B7408"/>
    <w:rsid w:val="005B7B34"/>
    <w:rsid w:val="005B7F5E"/>
    <w:rsid w:val="005C1A5A"/>
    <w:rsid w:val="005C5A6D"/>
    <w:rsid w:val="005D2140"/>
    <w:rsid w:val="005D5FD3"/>
    <w:rsid w:val="005E2462"/>
    <w:rsid w:val="005E28F9"/>
    <w:rsid w:val="00603DDD"/>
    <w:rsid w:val="006040F3"/>
    <w:rsid w:val="0061168A"/>
    <w:rsid w:val="006141F1"/>
    <w:rsid w:val="006149A0"/>
    <w:rsid w:val="00614D49"/>
    <w:rsid w:val="006204B0"/>
    <w:rsid w:val="00626872"/>
    <w:rsid w:val="006279C9"/>
    <w:rsid w:val="00632E82"/>
    <w:rsid w:val="00636E18"/>
    <w:rsid w:val="0064612C"/>
    <w:rsid w:val="00646DB7"/>
    <w:rsid w:val="006472C0"/>
    <w:rsid w:val="00654FB1"/>
    <w:rsid w:val="00655543"/>
    <w:rsid w:val="006651B7"/>
    <w:rsid w:val="006702FA"/>
    <w:rsid w:val="006717A8"/>
    <w:rsid w:val="0068210D"/>
    <w:rsid w:val="00686AB8"/>
    <w:rsid w:val="00694F15"/>
    <w:rsid w:val="006B3814"/>
    <w:rsid w:val="006C292D"/>
    <w:rsid w:val="006D39D1"/>
    <w:rsid w:val="006D4F1B"/>
    <w:rsid w:val="006E282F"/>
    <w:rsid w:val="006E7789"/>
    <w:rsid w:val="006F1463"/>
    <w:rsid w:val="00700936"/>
    <w:rsid w:val="007023BF"/>
    <w:rsid w:val="0071257D"/>
    <w:rsid w:val="007135BA"/>
    <w:rsid w:val="00724CC5"/>
    <w:rsid w:val="0073008A"/>
    <w:rsid w:val="007348A6"/>
    <w:rsid w:val="00737D75"/>
    <w:rsid w:val="00746E43"/>
    <w:rsid w:val="007529CF"/>
    <w:rsid w:val="00766DDB"/>
    <w:rsid w:val="00776EF8"/>
    <w:rsid w:val="007819F1"/>
    <w:rsid w:val="00785CD2"/>
    <w:rsid w:val="007A5BC3"/>
    <w:rsid w:val="007B0BE6"/>
    <w:rsid w:val="007B6CBE"/>
    <w:rsid w:val="007C240E"/>
    <w:rsid w:val="007C35A4"/>
    <w:rsid w:val="007C39DA"/>
    <w:rsid w:val="007E0830"/>
    <w:rsid w:val="007E453A"/>
    <w:rsid w:val="007E6B85"/>
    <w:rsid w:val="007E772A"/>
    <w:rsid w:val="007E7CF1"/>
    <w:rsid w:val="00803F82"/>
    <w:rsid w:val="00817F04"/>
    <w:rsid w:val="008254ED"/>
    <w:rsid w:val="0083442C"/>
    <w:rsid w:val="00836B36"/>
    <w:rsid w:val="008377CC"/>
    <w:rsid w:val="0084084E"/>
    <w:rsid w:val="00852E0C"/>
    <w:rsid w:val="00853D10"/>
    <w:rsid w:val="00857288"/>
    <w:rsid w:val="00863284"/>
    <w:rsid w:val="00881568"/>
    <w:rsid w:val="00892889"/>
    <w:rsid w:val="008B1A62"/>
    <w:rsid w:val="008B1BE5"/>
    <w:rsid w:val="008B28D3"/>
    <w:rsid w:val="008D77D4"/>
    <w:rsid w:val="008E1D4F"/>
    <w:rsid w:val="008F6053"/>
    <w:rsid w:val="00903B0C"/>
    <w:rsid w:val="00906B8F"/>
    <w:rsid w:val="00915F2D"/>
    <w:rsid w:val="00927817"/>
    <w:rsid w:val="00927BDA"/>
    <w:rsid w:val="0094690F"/>
    <w:rsid w:val="00963809"/>
    <w:rsid w:val="00965A0B"/>
    <w:rsid w:val="0096655D"/>
    <w:rsid w:val="00970CDF"/>
    <w:rsid w:val="0097117E"/>
    <w:rsid w:val="009824BE"/>
    <w:rsid w:val="009B1217"/>
    <w:rsid w:val="009B339D"/>
    <w:rsid w:val="009C4D3C"/>
    <w:rsid w:val="009D1EAC"/>
    <w:rsid w:val="009E215B"/>
    <w:rsid w:val="009F776C"/>
    <w:rsid w:val="00A43A65"/>
    <w:rsid w:val="00A66A2B"/>
    <w:rsid w:val="00A67086"/>
    <w:rsid w:val="00A73429"/>
    <w:rsid w:val="00A83385"/>
    <w:rsid w:val="00A8483E"/>
    <w:rsid w:val="00A87188"/>
    <w:rsid w:val="00A90793"/>
    <w:rsid w:val="00A9193B"/>
    <w:rsid w:val="00AA5CD6"/>
    <w:rsid w:val="00AA6627"/>
    <w:rsid w:val="00AD0C2A"/>
    <w:rsid w:val="00AD2166"/>
    <w:rsid w:val="00AE0415"/>
    <w:rsid w:val="00AE23C2"/>
    <w:rsid w:val="00AF5BA8"/>
    <w:rsid w:val="00B03058"/>
    <w:rsid w:val="00B31E98"/>
    <w:rsid w:val="00B35A73"/>
    <w:rsid w:val="00B414C1"/>
    <w:rsid w:val="00B519D3"/>
    <w:rsid w:val="00B5609F"/>
    <w:rsid w:val="00B63738"/>
    <w:rsid w:val="00B77867"/>
    <w:rsid w:val="00B802D9"/>
    <w:rsid w:val="00B80300"/>
    <w:rsid w:val="00B816FD"/>
    <w:rsid w:val="00B834DE"/>
    <w:rsid w:val="00B94CFE"/>
    <w:rsid w:val="00BA33C3"/>
    <w:rsid w:val="00BB0CC9"/>
    <w:rsid w:val="00BB6C24"/>
    <w:rsid w:val="00BB6E68"/>
    <w:rsid w:val="00BC5669"/>
    <w:rsid w:val="00BE01DA"/>
    <w:rsid w:val="00BE369F"/>
    <w:rsid w:val="00BF1035"/>
    <w:rsid w:val="00BF32CD"/>
    <w:rsid w:val="00BF564B"/>
    <w:rsid w:val="00BF68AA"/>
    <w:rsid w:val="00C13CF5"/>
    <w:rsid w:val="00C152C5"/>
    <w:rsid w:val="00C22F34"/>
    <w:rsid w:val="00C35FEF"/>
    <w:rsid w:val="00C90FAA"/>
    <w:rsid w:val="00CB458D"/>
    <w:rsid w:val="00CB4EE9"/>
    <w:rsid w:val="00CC6480"/>
    <w:rsid w:val="00CE1683"/>
    <w:rsid w:val="00D02DEC"/>
    <w:rsid w:val="00D07414"/>
    <w:rsid w:val="00D14130"/>
    <w:rsid w:val="00D14744"/>
    <w:rsid w:val="00D20D63"/>
    <w:rsid w:val="00D2195D"/>
    <w:rsid w:val="00D23E93"/>
    <w:rsid w:val="00D33485"/>
    <w:rsid w:val="00D51DE9"/>
    <w:rsid w:val="00D60062"/>
    <w:rsid w:val="00D82EF7"/>
    <w:rsid w:val="00DA09DA"/>
    <w:rsid w:val="00DA57DF"/>
    <w:rsid w:val="00DA723A"/>
    <w:rsid w:val="00DB4723"/>
    <w:rsid w:val="00DB480D"/>
    <w:rsid w:val="00DB4F79"/>
    <w:rsid w:val="00DB5F86"/>
    <w:rsid w:val="00DB7347"/>
    <w:rsid w:val="00DC4BAA"/>
    <w:rsid w:val="00DF4CF0"/>
    <w:rsid w:val="00E2618B"/>
    <w:rsid w:val="00E36FA9"/>
    <w:rsid w:val="00E42CE9"/>
    <w:rsid w:val="00E4476F"/>
    <w:rsid w:val="00E44BC8"/>
    <w:rsid w:val="00E473C0"/>
    <w:rsid w:val="00E51176"/>
    <w:rsid w:val="00E5222C"/>
    <w:rsid w:val="00E60CED"/>
    <w:rsid w:val="00E71BFC"/>
    <w:rsid w:val="00E7376A"/>
    <w:rsid w:val="00E92C47"/>
    <w:rsid w:val="00EA5E1C"/>
    <w:rsid w:val="00EB7D3D"/>
    <w:rsid w:val="00EC77D7"/>
    <w:rsid w:val="00ED5791"/>
    <w:rsid w:val="00EE3820"/>
    <w:rsid w:val="00EF57AE"/>
    <w:rsid w:val="00EF6E27"/>
    <w:rsid w:val="00F00722"/>
    <w:rsid w:val="00F11748"/>
    <w:rsid w:val="00F12750"/>
    <w:rsid w:val="00F14990"/>
    <w:rsid w:val="00F159A1"/>
    <w:rsid w:val="00F15B9F"/>
    <w:rsid w:val="00F2551A"/>
    <w:rsid w:val="00F341B3"/>
    <w:rsid w:val="00F55CC7"/>
    <w:rsid w:val="00F6079A"/>
    <w:rsid w:val="00F748D4"/>
    <w:rsid w:val="00F86571"/>
    <w:rsid w:val="00FA227A"/>
    <w:rsid w:val="00FA5357"/>
    <w:rsid w:val="00FA7E12"/>
    <w:rsid w:val="00FB3AC7"/>
    <w:rsid w:val="00FD1B0D"/>
    <w:rsid w:val="00FD2ABC"/>
    <w:rsid w:val="00FD5681"/>
    <w:rsid w:val="00FD6151"/>
    <w:rsid w:val="00FD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E3C"/>
    <w:rPr>
      <w:sz w:val="24"/>
      <w:szCs w:val="24"/>
    </w:rPr>
  </w:style>
  <w:style w:type="paragraph" w:styleId="4">
    <w:name w:val="heading 4"/>
    <w:basedOn w:val="a"/>
    <w:next w:val="a"/>
    <w:link w:val="40"/>
    <w:qFormat/>
    <w:rsid w:val="00803F82"/>
    <w:pPr>
      <w:keepNext/>
      <w:outlineLvl w:val="3"/>
    </w:pPr>
    <w:rPr>
      <w:b/>
      <w:bCs/>
      <w:sz w:val="28"/>
      <w:szCs w:val="28"/>
    </w:rPr>
  </w:style>
  <w:style w:type="paragraph" w:styleId="6">
    <w:name w:val="heading 6"/>
    <w:basedOn w:val="a"/>
    <w:next w:val="a"/>
    <w:link w:val="60"/>
    <w:uiPriority w:val="9"/>
    <w:semiHidden/>
    <w:unhideWhenUsed/>
    <w:qFormat/>
    <w:rsid w:val="00694F15"/>
    <w:pPr>
      <w:widowControl w:val="0"/>
      <w:autoSpaceDE w:val="0"/>
      <w:autoSpaceDN w:val="0"/>
      <w:adjustRightInd w:val="0"/>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03F82"/>
    <w:rPr>
      <w:b/>
      <w:bCs/>
      <w:sz w:val="28"/>
      <w:szCs w:val="28"/>
    </w:rPr>
  </w:style>
  <w:style w:type="paragraph" w:styleId="a3">
    <w:name w:val="List Paragraph"/>
    <w:basedOn w:val="a"/>
    <w:uiPriority w:val="34"/>
    <w:qFormat/>
    <w:rsid w:val="00F55CC7"/>
    <w:pPr>
      <w:ind w:left="720"/>
      <w:contextualSpacing/>
    </w:pPr>
  </w:style>
  <w:style w:type="paragraph" w:styleId="a4">
    <w:name w:val="header"/>
    <w:basedOn w:val="a"/>
    <w:link w:val="a5"/>
    <w:uiPriority w:val="99"/>
    <w:rsid w:val="00D51DE9"/>
    <w:pPr>
      <w:tabs>
        <w:tab w:val="center" w:pos="4677"/>
        <w:tab w:val="right" w:pos="9355"/>
      </w:tabs>
    </w:pPr>
  </w:style>
  <w:style w:type="character" w:customStyle="1" w:styleId="a5">
    <w:name w:val="Верхний колонтитул Знак"/>
    <w:basedOn w:val="a0"/>
    <w:link w:val="a4"/>
    <w:uiPriority w:val="99"/>
    <w:rsid w:val="00D51DE9"/>
    <w:rPr>
      <w:sz w:val="24"/>
      <w:szCs w:val="24"/>
    </w:rPr>
  </w:style>
  <w:style w:type="paragraph" w:styleId="a6">
    <w:name w:val="footer"/>
    <w:basedOn w:val="a"/>
    <w:link w:val="a7"/>
    <w:uiPriority w:val="99"/>
    <w:rsid w:val="00D51DE9"/>
    <w:pPr>
      <w:tabs>
        <w:tab w:val="center" w:pos="4677"/>
        <w:tab w:val="right" w:pos="9355"/>
      </w:tabs>
    </w:pPr>
  </w:style>
  <w:style w:type="character" w:customStyle="1" w:styleId="a7">
    <w:name w:val="Нижний колонтитул Знак"/>
    <w:basedOn w:val="a0"/>
    <w:link w:val="a6"/>
    <w:uiPriority w:val="99"/>
    <w:rsid w:val="00D51DE9"/>
    <w:rPr>
      <w:sz w:val="24"/>
      <w:szCs w:val="24"/>
    </w:rPr>
  </w:style>
  <w:style w:type="character" w:customStyle="1" w:styleId="60">
    <w:name w:val="Заголовок 6 Знак"/>
    <w:basedOn w:val="a0"/>
    <w:link w:val="6"/>
    <w:uiPriority w:val="9"/>
    <w:semiHidden/>
    <w:rsid w:val="00694F15"/>
    <w:rPr>
      <w:rFonts w:ascii="Calibri" w:hAnsi="Calibri"/>
      <w:b/>
      <w:bCs/>
      <w:sz w:val="22"/>
      <w:szCs w:val="22"/>
    </w:rPr>
  </w:style>
  <w:style w:type="paragraph" w:styleId="a8">
    <w:name w:val="Balloon Text"/>
    <w:basedOn w:val="a"/>
    <w:link w:val="a9"/>
    <w:rsid w:val="0071257D"/>
    <w:rPr>
      <w:rFonts w:ascii="Tahoma" w:hAnsi="Tahoma" w:cs="Tahoma"/>
      <w:sz w:val="16"/>
      <w:szCs w:val="16"/>
    </w:rPr>
  </w:style>
  <w:style w:type="character" w:customStyle="1" w:styleId="a9">
    <w:name w:val="Текст выноски Знак"/>
    <w:basedOn w:val="a0"/>
    <w:link w:val="a8"/>
    <w:rsid w:val="00712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E3C"/>
    <w:rPr>
      <w:sz w:val="24"/>
      <w:szCs w:val="24"/>
    </w:rPr>
  </w:style>
  <w:style w:type="paragraph" w:styleId="4">
    <w:name w:val="heading 4"/>
    <w:basedOn w:val="a"/>
    <w:next w:val="a"/>
    <w:link w:val="40"/>
    <w:qFormat/>
    <w:rsid w:val="00803F82"/>
    <w:pPr>
      <w:keepNext/>
      <w:outlineLvl w:val="3"/>
    </w:pPr>
    <w:rPr>
      <w:b/>
      <w:bCs/>
      <w:sz w:val="28"/>
      <w:szCs w:val="28"/>
    </w:rPr>
  </w:style>
  <w:style w:type="paragraph" w:styleId="6">
    <w:name w:val="heading 6"/>
    <w:basedOn w:val="a"/>
    <w:next w:val="a"/>
    <w:link w:val="60"/>
    <w:uiPriority w:val="9"/>
    <w:semiHidden/>
    <w:unhideWhenUsed/>
    <w:qFormat/>
    <w:rsid w:val="00694F15"/>
    <w:pPr>
      <w:widowControl w:val="0"/>
      <w:autoSpaceDE w:val="0"/>
      <w:autoSpaceDN w:val="0"/>
      <w:adjustRightInd w:val="0"/>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03F82"/>
    <w:rPr>
      <w:b/>
      <w:bCs/>
      <w:sz w:val="28"/>
      <w:szCs w:val="28"/>
    </w:rPr>
  </w:style>
  <w:style w:type="paragraph" w:styleId="a3">
    <w:name w:val="List Paragraph"/>
    <w:basedOn w:val="a"/>
    <w:uiPriority w:val="34"/>
    <w:qFormat/>
    <w:rsid w:val="00F55CC7"/>
    <w:pPr>
      <w:ind w:left="720"/>
      <w:contextualSpacing/>
    </w:pPr>
  </w:style>
  <w:style w:type="paragraph" w:styleId="a4">
    <w:name w:val="header"/>
    <w:basedOn w:val="a"/>
    <w:link w:val="a5"/>
    <w:uiPriority w:val="99"/>
    <w:rsid w:val="00D51DE9"/>
    <w:pPr>
      <w:tabs>
        <w:tab w:val="center" w:pos="4677"/>
        <w:tab w:val="right" w:pos="9355"/>
      </w:tabs>
    </w:pPr>
  </w:style>
  <w:style w:type="character" w:customStyle="1" w:styleId="a5">
    <w:name w:val="Верхний колонтитул Знак"/>
    <w:basedOn w:val="a0"/>
    <w:link w:val="a4"/>
    <w:uiPriority w:val="99"/>
    <w:rsid w:val="00D51DE9"/>
    <w:rPr>
      <w:sz w:val="24"/>
      <w:szCs w:val="24"/>
    </w:rPr>
  </w:style>
  <w:style w:type="paragraph" w:styleId="a6">
    <w:name w:val="footer"/>
    <w:basedOn w:val="a"/>
    <w:link w:val="a7"/>
    <w:uiPriority w:val="99"/>
    <w:rsid w:val="00D51DE9"/>
    <w:pPr>
      <w:tabs>
        <w:tab w:val="center" w:pos="4677"/>
        <w:tab w:val="right" w:pos="9355"/>
      </w:tabs>
    </w:pPr>
  </w:style>
  <w:style w:type="character" w:customStyle="1" w:styleId="a7">
    <w:name w:val="Нижний колонтитул Знак"/>
    <w:basedOn w:val="a0"/>
    <w:link w:val="a6"/>
    <w:uiPriority w:val="99"/>
    <w:rsid w:val="00D51DE9"/>
    <w:rPr>
      <w:sz w:val="24"/>
      <w:szCs w:val="24"/>
    </w:rPr>
  </w:style>
  <w:style w:type="character" w:customStyle="1" w:styleId="60">
    <w:name w:val="Заголовок 6 Знак"/>
    <w:basedOn w:val="a0"/>
    <w:link w:val="6"/>
    <w:uiPriority w:val="9"/>
    <w:semiHidden/>
    <w:rsid w:val="00694F15"/>
    <w:rPr>
      <w:rFonts w:ascii="Calibri" w:hAnsi="Calibri"/>
      <w:b/>
      <w:bCs/>
      <w:sz w:val="22"/>
      <w:szCs w:val="22"/>
    </w:rPr>
  </w:style>
  <w:style w:type="paragraph" w:styleId="a8">
    <w:name w:val="Balloon Text"/>
    <w:basedOn w:val="a"/>
    <w:link w:val="a9"/>
    <w:rsid w:val="0071257D"/>
    <w:rPr>
      <w:rFonts w:ascii="Tahoma" w:hAnsi="Tahoma" w:cs="Tahoma"/>
      <w:sz w:val="16"/>
      <w:szCs w:val="16"/>
    </w:rPr>
  </w:style>
  <w:style w:type="character" w:customStyle="1" w:styleId="a9">
    <w:name w:val="Текст выноски Знак"/>
    <w:basedOn w:val="a0"/>
    <w:link w:val="a8"/>
    <w:rsid w:val="00712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680</Words>
  <Characters>5314</Characters>
  <Application>Microsoft Office Word</Application>
  <DocSecurity>0</DocSecurity>
  <Lines>44</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Шумилов</dc:creator>
  <cp:keywords/>
  <cp:lastModifiedBy>Suvorova</cp:lastModifiedBy>
  <cp:revision>5</cp:revision>
  <cp:lastPrinted>2016-04-11T08:13:00Z</cp:lastPrinted>
  <dcterms:created xsi:type="dcterms:W3CDTF">2015-11-15T23:19:00Z</dcterms:created>
  <dcterms:modified xsi:type="dcterms:W3CDTF">2016-04-11T08:13:00Z</dcterms:modified>
</cp:coreProperties>
</file>